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6B" w:rsidRDefault="00740E6B" w:rsidP="00740E6B">
      <w:pPr>
        <w:jc w:val="center"/>
        <w:rPr>
          <w:rFonts w:ascii="Arial" w:hAnsi="Arial" w:cs="Arial"/>
          <w:b/>
          <w:sz w:val="28"/>
          <w:szCs w:val="28"/>
          <w:lang w:val="de-DE"/>
        </w:rPr>
      </w:pPr>
      <w:bookmarkStart w:id="0" w:name="_GoBack"/>
      <w:bookmarkEnd w:id="0"/>
    </w:p>
    <w:p w:rsidR="00740E6B" w:rsidRPr="001A17BB" w:rsidRDefault="00740E6B" w:rsidP="00740E6B">
      <w:pPr>
        <w:jc w:val="center"/>
        <w:rPr>
          <w:rFonts w:ascii="Arial" w:hAnsi="Arial" w:cs="Arial"/>
          <w:lang w:val="de-DE"/>
        </w:rPr>
      </w:pPr>
      <w:r w:rsidRPr="001A17BB">
        <w:rPr>
          <w:rFonts w:ascii="Arial" w:hAnsi="Arial" w:cs="Arial"/>
          <w:noProof/>
          <w:lang w:val="de-DE" w:eastAsia="de-DE"/>
        </w:rPr>
        <w:drawing>
          <wp:anchor distT="0" distB="0" distL="114300" distR="114300" simplePos="0" relativeHeight="251659264" behindDoc="1" locked="0" layoutInCell="1" allowOverlap="1" wp14:anchorId="4835D531" wp14:editId="544084ED">
            <wp:simplePos x="0" y="0"/>
            <wp:positionH relativeFrom="column">
              <wp:posOffset>160655</wp:posOffset>
            </wp:positionH>
            <wp:positionV relativeFrom="page">
              <wp:posOffset>655320</wp:posOffset>
            </wp:positionV>
            <wp:extent cx="680085" cy="666115"/>
            <wp:effectExtent l="0" t="0" r="5715" b="635"/>
            <wp:wrapNone/>
            <wp:docPr id="2" name="Bild 2"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66115"/>
                    </a:xfrm>
                    <a:prstGeom prst="rect">
                      <a:avLst/>
                    </a:prstGeom>
                    <a:noFill/>
                  </pic:spPr>
                </pic:pic>
              </a:graphicData>
            </a:graphic>
            <wp14:sizeRelH relativeFrom="page">
              <wp14:pctWidth>0</wp14:pctWidth>
            </wp14:sizeRelH>
            <wp14:sizeRelV relativeFrom="page">
              <wp14:pctHeight>0</wp14:pctHeight>
            </wp14:sizeRelV>
          </wp:anchor>
        </w:drawing>
      </w:r>
      <w:r w:rsidRPr="001A17BB">
        <w:rPr>
          <w:rFonts w:ascii="Arial" w:hAnsi="Arial" w:cs="Arial"/>
          <w:b/>
          <w:lang w:val="de-DE"/>
        </w:rPr>
        <w:t>Landratsamt Freising</w:t>
      </w:r>
    </w:p>
    <w:p w:rsidR="00740E6B" w:rsidRPr="001A17BB" w:rsidRDefault="00740E6B" w:rsidP="00B925B0">
      <w:pPr>
        <w:jc w:val="center"/>
        <w:rPr>
          <w:rFonts w:ascii="Arial" w:hAnsi="Arial" w:cs="Arial"/>
          <w:lang w:val="de-DE"/>
        </w:rPr>
      </w:pPr>
      <w:r w:rsidRPr="001A17BB">
        <w:rPr>
          <w:rFonts w:ascii="Arial" w:hAnsi="Arial" w:cs="Arial"/>
          <w:lang w:val="de-DE"/>
        </w:rPr>
        <w:t>Umweltschutz</w:t>
      </w:r>
    </w:p>
    <w:p w:rsidR="00740E6B" w:rsidRPr="001A17BB" w:rsidRDefault="00740E6B" w:rsidP="00B925B0">
      <w:pPr>
        <w:jc w:val="center"/>
        <w:rPr>
          <w:rFonts w:ascii="Arial" w:hAnsi="Arial" w:cs="Arial"/>
          <w:lang w:val="de-DE"/>
        </w:rPr>
      </w:pPr>
      <w:r w:rsidRPr="001A17BB">
        <w:rPr>
          <w:rFonts w:ascii="Arial" w:hAnsi="Arial" w:cs="Arial"/>
          <w:lang w:val="de-DE"/>
        </w:rPr>
        <w:t>(Abfallrecht)</w:t>
      </w:r>
    </w:p>
    <w:p w:rsidR="00740E6B" w:rsidRDefault="00740E6B" w:rsidP="00740E6B">
      <w:pPr>
        <w:jc w:val="center"/>
        <w:rPr>
          <w:rFonts w:ascii="Arial" w:hAnsi="Arial" w:cs="Arial"/>
          <w:sz w:val="28"/>
          <w:szCs w:val="28"/>
        </w:rPr>
      </w:pPr>
    </w:p>
    <w:p w:rsidR="00740E6B" w:rsidRDefault="00740E6B" w:rsidP="00740E6B">
      <w:pPr>
        <w:pBdr>
          <w:top w:val="single" w:sz="18" w:space="1" w:color="auto"/>
          <w:left w:val="single" w:sz="18" w:space="4" w:color="auto"/>
          <w:bottom w:val="single" w:sz="18" w:space="1" w:color="auto"/>
          <w:right w:val="single" w:sz="18" w:space="4" w:color="auto"/>
        </w:pBdr>
        <w:jc w:val="center"/>
        <w:rPr>
          <w:rFonts w:ascii="Arial" w:hAnsi="Arial" w:cs="Arial"/>
          <w:sz w:val="28"/>
          <w:szCs w:val="28"/>
        </w:rPr>
      </w:pPr>
    </w:p>
    <w:p w:rsidR="00740E6B" w:rsidRPr="001770F7" w:rsidRDefault="001770F7" w:rsidP="00740E6B">
      <w:pPr>
        <w:pBdr>
          <w:top w:val="single" w:sz="18" w:space="1" w:color="auto"/>
          <w:left w:val="single" w:sz="18" w:space="4" w:color="auto"/>
          <w:bottom w:val="single" w:sz="18" w:space="1" w:color="auto"/>
          <w:right w:val="single" w:sz="18" w:space="4" w:color="auto"/>
        </w:pBdr>
        <w:jc w:val="center"/>
        <w:rPr>
          <w:rFonts w:ascii="Arial" w:hAnsi="Arial" w:cs="Arial"/>
          <w:b/>
          <w:sz w:val="32"/>
          <w:szCs w:val="32"/>
          <w:lang w:val="de-DE"/>
        </w:rPr>
      </w:pPr>
      <w:r w:rsidRPr="001770F7">
        <w:rPr>
          <w:rFonts w:ascii="Arial" w:hAnsi="Arial" w:cs="Arial"/>
          <w:b/>
          <w:sz w:val="32"/>
          <w:szCs w:val="32"/>
          <w:lang w:val="de-DE"/>
        </w:rPr>
        <w:t>Merkblatt</w:t>
      </w:r>
    </w:p>
    <w:p w:rsidR="001770F7" w:rsidRDefault="001770F7" w:rsidP="00740E6B">
      <w:pPr>
        <w:pBdr>
          <w:top w:val="single" w:sz="18" w:space="1" w:color="auto"/>
          <w:left w:val="single" w:sz="18" w:space="4" w:color="auto"/>
          <w:bottom w:val="single" w:sz="18" w:space="1" w:color="auto"/>
          <w:right w:val="single" w:sz="18" w:space="4" w:color="auto"/>
        </w:pBdr>
        <w:jc w:val="center"/>
        <w:rPr>
          <w:rFonts w:ascii="Arial" w:hAnsi="Arial" w:cs="Arial"/>
          <w:b/>
          <w:sz w:val="28"/>
          <w:szCs w:val="28"/>
          <w:lang w:val="de-DE"/>
        </w:rPr>
      </w:pPr>
    </w:p>
    <w:p w:rsidR="00FC4F74" w:rsidRDefault="00FC4F74" w:rsidP="00740E6B">
      <w:pPr>
        <w:jc w:val="center"/>
        <w:rPr>
          <w:rFonts w:ascii="Arial" w:hAnsi="Arial" w:cs="Arial"/>
          <w:sz w:val="28"/>
          <w:szCs w:val="28"/>
        </w:rPr>
      </w:pPr>
    </w:p>
    <w:p w:rsidR="001770F7" w:rsidRDefault="001770F7" w:rsidP="00740E6B">
      <w:pPr>
        <w:jc w:val="center"/>
        <w:rPr>
          <w:rFonts w:ascii="Arial" w:hAnsi="Arial" w:cs="Arial"/>
        </w:rPr>
      </w:pPr>
      <w:r w:rsidRPr="001770F7">
        <w:rPr>
          <w:rFonts w:ascii="Arial" w:hAnsi="Arial" w:cs="Arial"/>
        </w:rPr>
        <w:t>zur Umsetzung der Gewerbeabfallverordnung (GewAbfV)</w:t>
      </w:r>
    </w:p>
    <w:p w:rsidR="00454D5E" w:rsidRDefault="00454D5E" w:rsidP="00740E6B">
      <w:pPr>
        <w:jc w:val="center"/>
        <w:rPr>
          <w:rFonts w:ascii="Arial" w:hAnsi="Arial" w:cs="Arial"/>
        </w:rPr>
      </w:pPr>
      <w:r>
        <w:rPr>
          <w:rFonts w:ascii="Arial" w:hAnsi="Arial" w:cs="Arial"/>
        </w:rPr>
        <w:t>bei gewerblichen Siedlungsabfällen</w:t>
      </w:r>
    </w:p>
    <w:p w:rsidR="001770F7" w:rsidRPr="001770F7" w:rsidRDefault="001770F7" w:rsidP="00740E6B">
      <w:pPr>
        <w:jc w:val="center"/>
        <w:rPr>
          <w:rFonts w:ascii="Arial" w:hAnsi="Arial" w:cs="Arial"/>
        </w:rPr>
      </w:pPr>
    </w:p>
    <w:p w:rsidR="001770F7" w:rsidRPr="00FC4F74" w:rsidRDefault="001770F7" w:rsidP="00740E6B">
      <w:pPr>
        <w:jc w:val="center"/>
        <w:rPr>
          <w:rFonts w:ascii="Arial" w:hAnsi="Arial" w:cs="Arial"/>
          <w:sz w:val="28"/>
          <w:szCs w:val="28"/>
        </w:rPr>
      </w:pP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Ansprechpartner: Herr Martin Ridder, Telefon: 08161/600-418, E-Mail: umweltamt@kreis-fs.de</w:t>
      </w:r>
    </w:p>
    <w:p w:rsid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Außerdem bekommen Sie Informationen über Entsorgungsfachbetriebe und -verbände sowie über die Interessenvertretungen von Handel und Handwerk.</w:t>
      </w:r>
      <w:r>
        <w:rPr>
          <w:rFonts w:ascii="Calibri" w:eastAsia="Calibri" w:hAnsi="Calibri"/>
          <w:sz w:val="22"/>
          <w:szCs w:val="22"/>
          <w:lang w:val="de-DE" w:eastAsia="en-US"/>
        </w:rPr>
        <w:t xml:space="preserve"> </w:t>
      </w:r>
      <w:r w:rsidRPr="001770F7">
        <w:rPr>
          <w:rFonts w:ascii="Calibri" w:eastAsia="Calibri" w:hAnsi="Calibri"/>
          <w:sz w:val="22"/>
          <w:szCs w:val="22"/>
          <w:lang w:val="de-DE" w:eastAsia="en-US"/>
        </w:rPr>
        <w:t xml:space="preserve">Weitere Informationen </w:t>
      </w:r>
      <w:r w:rsidR="00A95B68">
        <w:rPr>
          <w:rFonts w:ascii="Calibri" w:eastAsia="Calibri" w:hAnsi="Calibri"/>
          <w:sz w:val="22"/>
          <w:szCs w:val="22"/>
          <w:lang w:val="de-DE" w:eastAsia="en-US"/>
        </w:rPr>
        <w:t xml:space="preserve">zur </w:t>
      </w:r>
      <w:r w:rsidR="00B21FBF">
        <w:rPr>
          <w:rFonts w:ascii="Calibri" w:eastAsia="Calibri" w:hAnsi="Calibri"/>
          <w:sz w:val="22"/>
          <w:szCs w:val="22"/>
          <w:lang w:val="de-DE" w:eastAsia="en-US"/>
        </w:rPr>
        <w:t xml:space="preserve">praktischen Umsetzung der </w:t>
      </w:r>
      <w:r w:rsidR="00A95B68">
        <w:rPr>
          <w:rFonts w:ascii="Calibri" w:eastAsia="Calibri" w:hAnsi="Calibri"/>
          <w:sz w:val="22"/>
          <w:szCs w:val="22"/>
          <w:lang w:val="de-DE" w:eastAsia="en-US"/>
        </w:rPr>
        <w:t xml:space="preserve">GewAbfV </w:t>
      </w:r>
      <w:r w:rsidRPr="001770F7">
        <w:rPr>
          <w:rFonts w:ascii="Calibri" w:eastAsia="Calibri" w:hAnsi="Calibri"/>
          <w:sz w:val="22"/>
          <w:szCs w:val="22"/>
          <w:lang w:val="de-DE" w:eastAsia="en-US"/>
        </w:rPr>
        <w:t xml:space="preserve">erhalten Sie im Internet unter </w:t>
      </w:r>
      <w:hyperlink r:id="rId9" w:history="1">
        <w:r w:rsidRPr="001770F7">
          <w:rPr>
            <w:rFonts w:ascii="Calibri" w:eastAsia="Calibri" w:hAnsi="Calibri"/>
            <w:color w:val="0000FF"/>
            <w:sz w:val="22"/>
            <w:szCs w:val="22"/>
            <w:u w:val="single"/>
            <w:lang w:val="de-DE" w:eastAsia="en-US"/>
          </w:rPr>
          <w:t>Forschung und Entwicklung in Bayern 2017 | 2018 (ihk-muenchen.de)</w:t>
        </w:r>
      </w:hyperlink>
      <w:r>
        <w:rPr>
          <w:rFonts w:ascii="Calibri" w:eastAsia="Calibri" w:hAnsi="Calibri"/>
          <w:sz w:val="22"/>
          <w:szCs w:val="22"/>
          <w:lang w:val="de-DE" w:eastAsia="en-US"/>
        </w:rPr>
        <w:t>.</w:t>
      </w:r>
    </w:p>
    <w:p w:rsidR="00EF3973" w:rsidRDefault="00EF3973" w:rsidP="001770F7">
      <w:pPr>
        <w:spacing w:after="160" w:line="259" w:lineRule="auto"/>
        <w:rPr>
          <w:rFonts w:ascii="Calibri" w:eastAsia="Calibri" w:hAnsi="Calibri"/>
          <w:sz w:val="22"/>
          <w:szCs w:val="22"/>
          <w:lang w:val="de-DE" w:eastAsia="en-US"/>
        </w:rPr>
      </w:pPr>
    </w:p>
    <w:p w:rsidR="001770F7"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t>Vorbemerkungen</w:t>
      </w:r>
    </w:p>
    <w:p w:rsidR="00D41DC7" w:rsidRPr="00A17D00" w:rsidRDefault="0041029F" w:rsidP="00A17D00">
      <w:pPr>
        <w:spacing w:after="160" w:line="259" w:lineRule="auto"/>
        <w:rPr>
          <w:rFonts w:ascii="Calibri" w:eastAsia="Calibri" w:hAnsi="Calibri"/>
          <w:sz w:val="22"/>
          <w:szCs w:val="22"/>
          <w:lang w:val="de-DE" w:eastAsia="en-US"/>
        </w:rPr>
      </w:pPr>
      <w:r w:rsidRPr="0041029F">
        <w:rPr>
          <w:rFonts w:ascii="Calibri" w:eastAsia="Calibri" w:hAnsi="Calibri"/>
          <w:sz w:val="22"/>
          <w:szCs w:val="22"/>
          <w:u w:val="single"/>
          <w:lang w:val="de-DE" w:eastAsia="en-US"/>
        </w:rPr>
        <w:t xml:space="preserve">Die Gewerbeabfallverordnung gilt für </w:t>
      </w:r>
      <w:r w:rsidRPr="00E54D68">
        <w:rPr>
          <w:rFonts w:ascii="Calibri" w:eastAsia="Calibri" w:hAnsi="Calibri"/>
          <w:b/>
          <w:sz w:val="22"/>
          <w:szCs w:val="22"/>
          <w:u w:val="single"/>
          <w:lang w:val="de-DE" w:eastAsia="en-US"/>
        </w:rPr>
        <w:t>alle Gewerbetreibenden</w:t>
      </w:r>
      <w:r w:rsidR="00A17D00">
        <w:rPr>
          <w:rFonts w:ascii="Calibri" w:eastAsia="Calibri" w:hAnsi="Calibri"/>
          <w:sz w:val="22"/>
          <w:szCs w:val="22"/>
          <w:u w:val="single"/>
          <w:lang w:val="de-DE" w:eastAsia="en-US"/>
        </w:rPr>
        <w:t xml:space="preserve"> -</w:t>
      </w:r>
      <w:r w:rsidRPr="0041029F">
        <w:rPr>
          <w:rFonts w:ascii="Calibri" w:eastAsia="Calibri" w:hAnsi="Calibri"/>
          <w:sz w:val="22"/>
          <w:szCs w:val="22"/>
          <w:u w:val="single"/>
          <w:lang w:val="de-DE" w:eastAsia="en-US"/>
        </w:rPr>
        <w:t xml:space="preserve"> vom kleinen Bürobetrieb bis zum Großkonzern</w:t>
      </w:r>
      <w:r>
        <w:rPr>
          <w:rFonts w:ascii="Calibri" w:eastAsia="Calibri" w:hAnsi="Calibri"/>
          <w:sz w:val="22"/>
          <w:szCs w:val="22"/>
          <w:u w:val="single"/>
          <w:lang w:val="de-DE" w:eastAsia="en-US"/>
        </w:rPr>
        <w:t xml:space="preserve"> (</w:t>
      </w:r>
      <w:r w:rsidR="001770F7" w:rsidRPr="001770F7">
        <w:rPr>
          <w:rFonts w:ascii="Calibri" w:eastAsia="Calibri" w:hAnsi="Calibri"/>
          <w:sz w:val="22"/>
          <w:szCs w:val="22"/>
          <w:lang w:val="de-DE" w:eastAsia="en-US"/>
        </w:rPr>
        <w:t>Erzeuger und Besitzer von gewerblichen Siedlungsabfällen</w:t>
      </w:r>
      <w:r>
        <w:rPr>
          <w:rFonts w:ascii="Calibri" w:eastAsia="Calibri" w:hAnsi="Calibri"/>
          <w:sz w:val="22"/>
          <w:szCs w:val="22"/>
          <w:lang w:val="de-DE" w:eastAsia="en-US"/>
        </w:rPr>
        <w:t xml:space="preserve"> </w:t>
      </w:r>
      <w:r w:rsidR="001770F7" w:rsidRPr="001770F7">
        <w:rPr>
          <w:rFonts w:ascii="Calibri" w:eastAsia="Calibri" w:hAnsi="Calibri"/>
          <w:sz w:val="22"/>
          <w:szCs w:val="22"/>
          <w:lang w:val="de-DE" w:eastAsia="en-US"/>
        </w:rPr>
        <w:t>sowie von best</w:t>
      </w:r>
      <w:r>
        <w:rPr>
          <w:rFonts w:ascii="Calibri" w:eastAsia="Calibri" w:hAnsi="Calibri"/>
          <w:sz w:val="22"/>
          <w:szCs w:val="22"/>
          <w:lang w:val="de-DE" w:eastAsia="en-US"/>
        </w:rPr>
        <w:t>immten Bau- und Abbruchabfällen</w:t>
      </w:r>
      <w:r w:rsidR="00454D5E">
        <w:rPr>
          <w:rFonts w:ascii="Calibri" w:eastAsia="Calibri" w:hAnsi="Calibri"/>
          <w:sz w:val="22"/>
          <w:szCs w:val="22"/>
          <w:lang w:val="de-DE" w:eastAsia="en-US"/>
        </w:rPr>
        <w:t xml:space="preserve"> (vgl.</w:t>
      </w:r>
      <w:r w:rsidR="00A17D00">
        <w:rPr>
          <w:rFonts w:ascii="Calibri" w:eastAsia="Calibri" w:hAnsi="Calibri"/>
          <w:sz w:val="22"/>
          <w:szCs w:val="22"/>
          <w:lang w:val="de-DE" w:eastAsia="en-US"/>
        </w:rPr>
        <w:t xml:space="preserve"> Merkblatt </w:t>
      </w:r>
      <w:r w:rsidR="00A17D00" w:rsidRPr="00A17D00">
        <w:rPr>
          <w:rFonts w:ascii="Calibri" w:eastAsia="Calibri" w:hAnsi="Calibri"/>
          <w:sz w:val="22"/>
          <w:szCs w:val="22"/>
          <w:lang w:val="de-DE" w:eastAsia="en-US"/>
        </w:rPr>
        <w:t>zur Umsetzung der Gewerbeabfallverordnung (GewAbfV)</w:t>
      </w:r>
      <w:r w:rsidR="00A17D00">
        <w:rPr>
          <w:rFonts w:ascii="Calibri" w:eastAsia="Calibri" w:hAnsi="Calibri"/>
          <w:sz w:val="22"/>
          <w:szCs w:val="22"/>
          <w:lang w:val="de-DE" w:eastAsia="en-US"/>
        </w:rPr>
        <w:t xml:space="preserve"> </w:t>
      </w:r>
      <w:r w:rsidR="00A17D00" w:rsidRPr="00A17D00">
        <w:rPr>
          <w:rFonts w:ascii="Calibri" w:eastAsia="Calibri" w:hAnsi="Calibri"/>
          <w:sz w:val="22"/>
          <w:szCs w:val="22"/>
          <w:lang w:val="de-DE" w:eastAsia="en-US"/>
        </w:rPr>
        <w:t>bei Bau- Abbruchabfällen</w:t>
      </w:r>
      <w:r w:rsidR="00A17D00">
        <w:rPr>
          <w:rFonts w:ascii="Calibri" w:eastAsia="Calibri" w:hAnsi="Calibri"/>
          <w:sz w:val="22"/>
          <w:szCs w:val="22"/>
          <w:lang w:val="de-DE" w:eastAsia="en-US"/>
        </w:rPr>
        <w:t>)</w:t>
      </w:r>
      <w:r>
        <w:rPr>
          <w:rFonts w:ascii="Calibri" w:eastAsia="Calibri" w:hAnsi="Calibri"/>
          <w:sz w:val="22"/>
          <w:szCs w:val="22"/>
          <w:lang w:val="de-DE" w:eastAsia="en-US"/>
        </w:rPr>
        <w:t xml:space="preserve">) </w:t>
      </w:r>
      <w:r w:rsidR="00A17D00">
        <w:rPr>
          <w:rFonts w:ascii="Calibri" w:eastAsia="Calibri" w:hAnsi="Calibri"/>
          <w:sz w:val="22"/>
          <w:szCs w:val="22"/>
          <w:lang w:val="de-DE" w:eastAsia="en-US"/>
        </w:rPr>
        <w:t xml:space="preserve">- </w:t>
      </w:r>
      <w:r>
        <w:rPr>
          <w:rFonts w:ascii="Calibri" w:eastAsia="Calibri" w:hAnsi="Calibri"/>
          <w:sz w:val="22"/>
          <w:szCs w:val="22"/>
          <w:lang w:val="de-DE" w:eastAsia="en-US"/>
        </w:rPr>
        <w:t>und</w:t>
      </w:r>
      <w:r w:rsidR="001770F7" w:rsidRPr="001770F7">
        <w:rPr>
          <w:rFonts w:ascii="Calibri" w:eastAsia="Calibri" w:hAnsi="Calibri"/>
          <w:sz w:val="22"/>
          <w:szCs w:val="22"/>
          <w:lang w:val="de-DE" w:eastAsia="en-US"/>
        </w:rPr>
        <w:t xml:space="preserve"> Betreiber von Vorbehand</w:t>
      </w:r>
      <w:r w:rsidR="00B21FBF">
        <w:rPr>
          <w:rFonts w:ascii="Calibri" w:eastAsia="Calibri" w:hAnsi="Calibri"/>
          <w:sz w:val="22"/>
          <w:szCs w:val="22"/>
          <w:lang w:val="de-DE" w:eastAsia="en-US"/>
        </w:rPr>
        <w:t>lungs- und Aufbereitungsanlagen</w:t>
      </w:r>
      <w:r w:rsidR="001770F7" w:rsidRPr="001770F7">
        <w:rPr>
          <w:rFonts w:ascii="Calibri" w:eastAsia="Calibri" w:hAnsi="Calibri"/>
          <w:sz w:val="22"/>
          <w:szCs w:val="22"/>
          <w:lang w:val="de-DE" w:eastAsia="en-US"/>
        </w:rPr>
        <w:t xml:space="preserve"> sowie Sachv</w:t>
      </w:r>
      <w:r w:rsidR="001770F7">
        <w:rPr>
          <w:rFonts w:ascii="Calibri" w:eastAsia="Calibri" w:hAnsi="Calibri"/>
          <w:sz w:val="22"/>
          <w:szCs w:val="22"/>
          <w:lang w:val="de-DE" w:eastAsia="en-US"/>
        </w:rPr>
        <w:t>erständige und Fremdüberwacher.</w:t>
      </w:r>
      <w:r w:rsidR="00B21FBF">
        <w:rPr>
          <w:rFonts w:ascii="Calibri" w:eastAsia="Calibri" w:hAnsi="Calibri"/>
          <w:sz w:val="22"/>
          <w:szCs w:val="22"/>
          <w:lang w:val="de-DE" w:eastAsia="en-US"/>
        </w:rPr>
        <w:t xml:space="preserve"> </w:t>
      </w:r>
      <w:r w:rsidR="00ED2B43">
        <w:rPr>
          <w:rFonts w:ascii="Calibri" w:eastAsia="Calibri" w:hAnsi="Calibri"/>
          <w:sz w:val="22"/>
          <w:szCs w:val="22"/>
          <w:u w:val="single"/>
          <w:lang w:val="de-DE" w:eastAsia="en-US"/>
        </w:rPr>
        <w:t>E</w:t>
      </w:r>
      <w:r w:rsidR="006612D7" w:rsidRPr="006612D7">
        <w:rPr>
          <w:rFonts w:ascii="Calibri" w:eastAsia="Calibri" w:hAnsi="Calibri"/>
          <w:sz w:val="22"/>
          <w:szCs w:val="22"/>
          <w:u w:val="single"/>
          <w:lang w:val="de-DE" w:eastAsia="en-US"/>
        </w:rPr>
        <w:t>ine Übersicht der relev</w:t>
      </w:r>
      <w:r w:rsidR="00ED2B43">
        <w:rPr>
          <w:rFonts w:ascii="Calibri" w:eastAsia="Calibri" w:hAnsi="Calibri"/>
          <w:sz w:val="22"/>
          <w:szCs w:val="22"/>
          <w:u w:val="single"/>
          <w:lang w:val="de-DE" w:eastAsia="en-US"/>
        </w:rPr>
        <w:t>anten Paragraphen kann</w:t>
      </w:r>
      <w:r w:rsidR="006612D7" w:rsidRPr="006612D7">
        <w:rPr>
          <w:rFonts w:ascii="Calibri" w:eastAsia="Calibri" w:hAnsi="Calibri"/>
          <w:sz w:val="22"/>
          <w:szCs w:val="22"/>
          <w:u w:val="single"/>
          <w:lang w:val="de-DE" w:eastAsia="en-US"/>
        </w:rPr>
        <w:t xml:space="preserve"> in Anlage 1</w:t>
      </w:r>
      <w:r w:rsidR="00ED2B43">
        <w:rPr>
          <w:rFonts w:ascii="Calibri" w:eastAsia="Calibri" w:hAnsi="Calibri"/>
          <w:sz w:val="22"/>
          <w:szCs w:val="22"/>
          <w:u w:val="single"/>
          <w:lang w:val="de-DE" w:eastAsia="en-US"/>
        </w:rPr>
        <w:t xml:space="preserve"> eingesehen werden</w:t>
      </w:r>
      <w:r w:rsidR="006612D7" w:rsidRPr="006612D7">
        <w:rPr>
          <w:rFonts w:ascii="Calibri" w:eastAsia="Calibri" w:hAnsi="Calibri"/>
          <w:sz w:val="22"/>
          <w:szCs w:val="22"/>
          <w:u w:val="single"/>
          <w:lang w:val="de-DE" w:eastAsia="en-US"/>
        </w:rPr>
        <w:t>.</w:t>
      </w:r>
      <w:r w:rsidR="006612D7">
        <w:rPr>
          <w:rFonts w:ascii="Calibri" w:eastAsia="Calibri" w:hAnsi="Calibri"/>
          <w:sz w:val="22"/>
          <w:szCs w:val="22"/>
          <w:lang w:val="de-DE" w:eastAsia="en-US"/>
        </w:rPr>
        <w:t xml:space="preserve"> </w:t>
      </w:r>
      <w:r w:rsidR="00B21FBF">
        <w:rPr>
          <w:rFonts w:ascii="Calibri" w:eastAsia="Calibri" w:hAnsi="Calibri"/>
          <w:sz w:val="22"/>
          <w:szCs w:val="22"/>
          <w:lang w:val="de-DE" w:eastAsia="en-US"/>
        </w:rPr>
        <w:t>Die GewAbfV normiert</w:t>
      </w:r>
      <w:r w:rsidR="007879ED">
        <w:rPr>
          <w:rFonts w:ascii="Calibri" w:eastAsia="Calibri" w:hAnsi="Calibri"/>
          <w:sz w:val="22"/>
          <w:szCs w:val="22"/>
          <w:lang w:val="de-DE" w:eastAsia="en-US"/>
        </w:rPr>
        <w:t xml:space="preserve"> insbesondere</w:t>
      </w:r>
      <w:r w:rsidR="00D41DC7">
        <w:rPr>
          <w:rFonts w:ascii="Calibri" w:eastAsia="Calibri" w:hAnsi="Calibri"/>
          <w:sz w:val="22"/>
          <w:szCs w:val="22"/>
          <w:lang w:val="de-DE" w:eastAsia="en-US"/>
        </w:rPr>
        <w:t>:</w:t>
      </w:r>
    </w:p>
    <w:p w:rsidR="00D41DC7" w:rsidRPr="0041029F" w:rsidRDefault="00ED2B43" w:rsidP="00EF3973">
      <w:pPr>
        <w:spacing w:after="160" w:line="259" w:lineRule="auto"/>
        <w:rPr>
          <w:rFonts w:ascii="Calibri" w:eastAsia="Calibri" w:hAnsi="Calibri"/>
          <w:b/>
          <w:sz w:val="22"/>
          <w:szCs w:val="22"/>
          <w:lang w:val="de-DE" w:eastAsia="en-US"/>
        </w:rPr>
      </w:pPr>
      <w:r w:rsidRPr="0041029F">
        <w:rPr>
          <w:rFonts w:ascii="Calibri" w:eastAsia="Calibri" w:hAnsi="Calibri"/>
          <w:b/>
          <w:sz w:val="22"/>
          <w:szCs w:val="22"/>
          <w:lang w:val="de-DE" w:eastAsia="en-US"/>
        </w:rPr>
        <w:t>Getrenntsammlungs</w:t>
      </w:r>
      <w:r w:rsidR="00D41DC7" w:rsidRPr="0041029F">
        <w:rPr>
          <w:rFonts w:ascii="Calibri" w:eastAsia="Calibri" w:hAnsi="Calibri"/>
          <w:b/>
          <w:sz w:val="22"/>
          <w:szCs w:val="22"/>
          <w:lang w:val="de-DE" w:eastAsia="en-US"/>
        </w:rPr>
        <w:t>pflichten</w:t>
      </w:r>
    </w:p>
    <w:p w:rsidR="00D41DC7" w:rsidRPr="0041029F" w:rsidRDefault="00D41DC7" w:rsidP="00EF3973">
      <w:pPr>
        <w:spacing w:after="160" w:line="259" w:lineRule="auto"/>
        <w:rPr>
          <w:rFonts w:ascii="Calibri" w:eastAsia="Calibri" w:hAnsi="Calibri"/>
          <w:b/>
          <w:sz w:val="22"/>
          <w:szCs w:val="22"/>
          <w:lang w:val="de-DE" w:eastAsia="en-US"/>
        </w:rPr>
      </w:pPr>
      <w:r w:rsidRPr="0041029F">
        <w:rPr>
          <w:rFonts w:ascii="Calibri" w:eastAsia="Calibri" w:hAnsi="Calibri"/>
          <w:b/>
          <w:sz w:val="22"/>
          <w:szCs w:val="22"/>
          <w:lang w:val="de-DE" w:eastAsia="en-US"/>
        </w:rPr>
        <w:t>Sortierpflichten</w:t>
      </w:r>
    </w:p>
    <w:p w:rsidR="006028EC" w:rsidRPr="0041029F" w:rsidRDefault="006028EC" w:rsidP="00EF3973">
      <w:pPr>
        <w:spacing w:after="160" w:line="259" w:lineRule="auto"/>
        <w:rPr>
          <w:rFonts w:ascii="Calibri" w:eastAsia="Calibri" w:hAnsi="Calibri"/>
          <w:b/>
          <w:sz w:val="22"/>
          <w:szCs w:val="22"/>
          <w:lang w:val="de-DE" w:eastAsia="en-US"/>
        </w:rPr>
      </w:pPr>
      <w:r w:rsidRPr="0041029F">
        <w:rPr>
          <w:rFonts w:ascii="Calibri" w:eastAsia="Calibri" w:hAnsi="Calibri"/>
          <w:b/>
          <w:sz w:val="22"/>
          <w:szCs w:val="22"/>
          <w:lang w:val="de-DE" w:eastAsia="en-US"/>
        </w:rPr>
        <w:t>Dokumentationspfl</w:t>
      </w:r>
      <w:r w:rsidR="00D41DC7" w:rsidRPr="0041029F">
        <w:rPr>
          <w:rFonts w:ascii="Calibri" w:eastAsia="Calibri" w:hAnsi="Calibri"/>
          <w:b/>
          <w:sz w:val="22"/>
          <w:szCs w:val="22"/>
          <w:lang w:val="de-DE" w:eastAsia="en-US"/>
        </w:rPr>
        <w:t>ichten</w:t>
      </w:r>
    </w:p>
    <w:p w:rsidR="00454D5E" w:rsidRDefault="00EF3973" w:rsidP="001770F7">
      <w:pPr>
        <w:spacing w:after="160" w:line="259" w:lineRule="auto"/>
        <w:rPr>
          <w:rFonts w:ascii="Calibri" w:eastAsia="Calibri" w:hAnsi="Calibri"/>
          <w:sz w:val="22"/>
          <w:szCs w:val="22"/>
          <w:lang w:val="de-DE" w:eastAsia="en-US"/>
        </w:rPr>
      </w:pPr>
      <w:r w:rsidRPr="00A95B68">
        <w:rPr>
          <w:rFonts w:ascii="Calibri" w:eastAsia="Calibri" w:hAnsi="Calibri"/>
          <w:sz w:val="22"/>
          <w:szCs w:val="22"/>
          <w:lang w:val="de-DE" w:eastAsia="en-US"/>
        </w:rPr>
        <w:t>Wer rechtskonform und umweltfreundlich agieren</w:t>
      </w:r>
      <w:r>
        <w:rPr>
          <w:rFonts w:ascii="Calibri" w:eastAsia="Calibri" w:hAnsi="Calibri"/>
          <w:sz w:val="22"/>
          <w:szCs w:val="22"/>
          <w:lang w:val="de-DE" w:eastAsia="en-US"/>
        </w:rPr>
        <w:t xml:space="preserve"> möchte, sucht sich deshalb am </w:t>
      </w:r>
      <w:r w:rsidRPr="00A95B68">
        <w:rPr>
          <w:rFonts w:ascii="Calibri" w:eastAsia="Calibri" w:hAnsi="Calibri"/>
          <w:sz w:val="22"/>
          <w:szCs w:val="22"/>
          <w:lang w:val="de-DE" w:eastAsia="en-US"/>
        </w:rPr>
        <w:t xml:space="preserve">besten einen geeigneten Entsorgungspartner. In Deutschland ist die Zertifizierung als „Entsorgungsfachbetrieb“, kurz EfB, ein geeignetes Qualitätsmerkmal für die Auswahl des Entsorgers. </w:t>
      </w:r>
      <w:r w:rsidRPr="00EF3973">
        <w:rPr>
          <w:rFonts w:ascii="Calibri" w:eastAsia="Calibri" w:hAnsi="Calibri"/>
          <w:sz w:val="22"/>
          <w:szCs w:val="22"/>
          <w:lang w:val="de-DE" w:eastAsia="en-US"/>
        </w:rPr>
        <w:t xml:space="preserve">Entsorgungsfachbetriebe sind im Fachbetriebsregister </w:t>
      </w:r>
      <w:r>
        <w:rPr>
          <w:rFonts w:ascii="Calibri" w:eastAsia="Calibri" w:hAnsi="Calibri"/>
          <w:sz w:val="22"/>
          <w:szCs w:val="22"/>
          <w:lang w:val="de-DE" w:eastAsia="en-US"/>
        </w:rPr>
        <w:t xml:space="preserve">gelistet (eEFBV). Die Webseite </w:t>
      </w:r>
      <w:r w:rsidRPr="00EF3973">
        <w:rPr>
          <w:rFonts w:ascii="Calibri" w:eastAsia="Calibri" w:hAnsi="Calibri"/>
          <w:sz w:val="22"/>
          <w:szCs w:val="22"/>
          <w:lang w:val="de-DE" w:eastAsia="en-US"/>
        </w:rPr>
        <w:t xml:space="preserve">findet sich unter: </w:t>
      </w:r>
      <w:hyperlink r:id="rId10" w:history="1">
        <w:r w:rsidRPr="00EF3973">
          <w:rPr>
            <w:rStyle w:val="Hyperlink"/>
            <w:rFonts w:ascii="Calibri" w:eastAsia="Calibri" w:hAnsi="Calibri"/>
            <w:sz w:val="22"/>
            <w:szCs w:val="22"/>
            <w:lang w:eastAsia="en-US"/>
          </w:rPr>
          <w:t>eEFBV Fachbetrieberegister v1.11.0 (zks-abfall.de)</w:t>
        </w:r>
      </w:hyperlink>
      <w:r>
        <w:rPr>
          <w:rFonts w:ascii="Calibri" w:eastAsia="Calibri" w:hAnsi="Calibri"/>
          <w:sz w:val="22"/>
          <w:szCs w:val="22"/>
          <w:lang w:val="de-DE" w:eastAsia="en-US"/>
        </w:rPr>
        <w:t>.</w:t>
      </w:r>
    </w:p>
    <w:p w:rsidR="00454D5E" w:rsidRDefault="00454D5E" w:rsidP="001770F7">
      <w:pPr>
        <w:spacing w:after="160" w:line="259" w:lineRule="auto"/>
        <w:rPr>
          <w:rFonts w:ascii="Calibri" w:eastAsia="Calibri" w:hAnsi="Calibri"/>
          <w:sz w:val="22"/>
          <w:szCs w:val="22"/>
          <w:lang w:val="de-DE" w:eastAsia="en-US"/>
        </w:rPr>
      </w:pPr>
    </w:p>
    <w:p w:rsidR="00454D5E" w:rsidRDefault="00454D5E" w:rsidP="001770F7">
      <w:pPr>
        <w:spacing w:after="160" w:line="259" w:lineRule="auto"/>
        <w:rPr>
          <w:rFonts w:ascii="Calibri" w:eastAsia="Calibri" w:hAnsi="Calibri"/>
          <w:sz w:val="22"/>
          <w:szCs w:val="22"/>
          <w:lang w:val="de-DE" w:eastAsia="en-US"/>
        </w:rPr>
      </w:pPr>
      <w:r>
        <w:rPr>
          <w:rFonts w:ascii="Calibri" w:eastAsia="Calibri" w:hAnsi="Calibri"/>
          <w:sz w:val="22"/>
          <w:szCs w:val="22"/>
          <w:lang w:val="de-DE" w:eastAsia="en-US"/>
        </w:rPr>
        <w:t>Hinweis:</w:t>
      </w:r>
    </w:p>
    <w:p w:rsidR="00454D5E" w:rsidRDefault="00454D5E" w:rsidP="001770F7">
      <w:pPr>
        <w:spacing w:after="160" w:line="259" w:lineRule="auto"/>
        <w:rPr>
          <w:rFonts w:ascii="Calibri" w:eastAsia="Calibri" w:hAnsi="Calibri"/>
          <w:sz w:val="22"/>
          <w:szCs w:val="22"/>
          <w:lang w:val="de-DE" w:eastAsia="en-US"/>
        </w:rPr>
      </w:pPr>
      <w:r>
        <w:rPr>
          <w:rFonts w:ascii="Calibri" w:eastAsia="Calibri" w:hAnsi="Calibri"/>
          <w:sz w:val="22"/>
          <w:szCs w:val="22"/>
          <w:lang w:val="de-DE" w:eastAsia="en-US"/>
        </w:rPr>
        <w:t xml:space="preserve">- </w:t>
      </w:r>
      <w:r w:rsidR="00387CF7">
        <w:rPr>
          <w:rFonts w:ascii="Calibri" w:eastAsia="Calibri" w:hAnsi="Calibri"/>
          <w:sz w:val="22"/>
          <w:szCs w:val="22"/>
          <w:lang w:val="de-DE" w:eastAsia="en-US"/>
        </w:rPr>
        <w:t xml:space="preserve">Verstöße gegen eine der oben genannten Pflichten stellen gemäß § 13 GewAbfV eine Ordnungswidrigkeit dar welche </w:t>
      </w:r>
      <w:r w:rsidR="00387CF7" w:rsidRPr="00387CF7">
        <w:rPr>
          <w:rFonts w:ascii="Calibri" w:eastAsia="Calibri" w:hAnsi="Calibri"/>
          <w:sz w:val="22"/>
          <w:szCs w:val="22"/>
          <w:lang w:val="de-DE" w:eastAsia="en-US"/>
        </w:rPr>
        <w:t>mit einer Geldbuße bis zu hunderttausend Euro</w:t>
      </w:r>
      <w:r w:rsidR="00387CF7">
        <w:rPr>
          <w:rFonts w:ascii="Calibri" w:eastAsia="Calibri" w:hAnsi="Calibri"/>
          <w:sz w:val="22"/>
          <w:szCs w:val="22"/>
          <w:lang w:val="de-DE" w:eastAsia="en-US"/>
        </w:rPr>
        <w:t xml:space="preserve"> geahndet werden kann</w:t>
      </w:r>
    </w:p>
    <w:p w:rsidR="00454D5E" w:rsidRDefault="00454D5E" w:rsidP="001770F7">
      <w:pPr>
        <w:spacing w:after="160" w:line="259" w:lineRule="auto"/>
        <w:rPr>
          <w:rFonts w:ascii="Calibri" w:eastAsia="Calibri" w:hAnsi="Calibri"/>
          <w:sz w:val="22"/>
          <w:szCs w:val="22"/>
          <w:lang w:val="de-DE" w:eastAsia="en-US"/>
        </w:rPr>
      </w:pPr>
    </w:p>
    <w:p w:rsidR="00454D5E" w:rsidRDefault="00454D5E" w:rsidP="001770F7">
      <w:pPr>
        <w:spacing w:after="160" w:line="259" w:lineRule="auto"/>
        <w:rPr>
          <w:rFonts w:ascii="Calibri" w:eastAsia="Calibri" w:hAnsi="Calibri"/>
          <w:sz w:val="22"/>
          <w:szCs w:val="22"/>
          <w:lang w:val="de-DE" w:eastAsia="en-US"/>
        </w:rPr>
        <w:sectPr w:rsidR="00454D5E" w:rsidSect="002F186F">
          <w:pgSz w:w="11906" w:h="16838"/>
          <w:pgMar w:top="697" w:right="1247" w:bottom="851" w:left="1247" w:header="709" w:footer="709" w:gutter="0"/>
          <w:cols w:space="708"/>
          <w:docGrid w:linePitch="360"/>
        </w:sectPr>
      </w:pPr>
    </w:p>
    <w:p w:rsidR="001770F7" w:rsidRPr="00B21FBF"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lastRenderedPageBreak/>
        <w:t>1. Gewerbliche Siedlungsabfälle</w:t>
      </w:r>
    </w:p>
    <w:p w:rsidR="00CE542C"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xml:space="preserve">Gewerbliche Siedlungsabfälle umfassen gewerblich und industriell </w:t>
      </w:r>
      <w:r>
        <w:rPr>
          <w:rFonts w:ascii="Calibri" w:eastAsia="Calibri" w:hAnsi="Calibri"/>
          <w:sz w:val="22"/>
          <w:szCs w:val="22"/>
          <w:lang w:val="de-DE" w:eastAsia="en-US"/>
        </w:rPr>
        <w:t xml:space="preserve">erzeugte Abfälle sowie Abfälle </w:t>
      </w:r>
      <w:r w:rsidRPr="001770F7">
        <w:rPr>
          <w:rFonts w:ascii="Calibri" w:eastAsia="Calibri" w:hAnsi="Calibri"/>
          <w:sz w:val="22"/>
          <w:szCs w:val="22"/>
          <w:lang w:val="de-DE" w:eastAsia="en-US"/>
        </w:rPr>
        <w:t>aus privaten und öffentlichen Einrichtungen. Sie ähneln Abfällen</w:t>
      </w:r>
      <w:r>
        <w:rPr>
          <w:rFonts w:ascii="Calibri" w:eastAsia="Calibri" w:hAnsi="Calibri"/>
          <w:sz w:val="22"/>
          <w:szCs w:val="22"/>
          <w:lang w:val="de-DE" w:eastAsia="en-US"/>
        </w:rPr>
        <w:t xml:space="preserve"> aus privaten Haushaltungen auf</w:t>
      </w:r>
      <w:r w:rsidRPr="001770F7">
        <w:rPr>
          <w:rFonts w:ascii="Calibri" w:eastAsia="Calibri" w:hAnsi="Calibri"/>
          <w:sz w:val="22"/>
          <w:szCs w:val="22"/>
          <w:lang w:val="de-DE" w:eastAsia="en-US"/>
        </w:rPr>
        <w:t>grund ihrer Besc</w:t>
      </w:r>
      <w:r w:rsidR="00CE542C">
        <w:rPr>
          <w:rFonts w:ascii="Calibri" w:eastAsia="Calibri" w:hAnsi="Calibri"/>
          <w:sz w:val="22"/>
          <w:szCs w:val="22"/>
          <w:lang w:val="de-DE" w:eastAsia="en-US"/>
        </w:rPr>
        <w:t>haffenheit oder Zusammensetzung</w:t>
      </w:r>
      <w:r w:rsidR="002E168E">
        <w:rPr>
          <w:rFonts w:ascii="Calibri" w:eastAsia="Calibri" w:hAnsi="Calibri"/>
          <w:sz w:val="22"/>
          <w:szCs w:val="22"/>
          <w:lang w:val="de-DE" w:eastAsia="en-US"/>
        </w:rPr>
        <w:t>.</w:t>
      </w:r>
    </w:p>
    <w:p w:rsidR="00CE542C" w:rsidRDefault="00CE542C" w:rsidP="001770F7">
      <w:pPr>
        <w:spacing w:after="160" w:line="259" w:lineRule="auto"/>
        <w:rPr>
          <w:rFonts w:ascii="Calibri" w:eastAsia="Calibri" w:hAnsi="Calibri"/>
          <w:sz w:val="22"/>
          <w:szCs w:val="22"/>
          <w:lang w:val="de-DE" w:eastAsia="en-US"/>
        </w:rPr>
      </w:pPr>
    </w:p>
    <w:p w:rsidR="001770F7" w:rsidRPr="00B21FBF" w:rsidRDefault="00B83CDD" w:rsidP="001770F7">
      <w:pPr>
        <w:spacing w:after="160" w:line="259" w:lineRule="auto"/>
        <w:rPr>
          <w:rFonts w:ascii="Calibri" w:eastAsia="Calibri" w:hAnsi="Calibri"/>
          <w:b/>
          <w:u w:val="single"/>
          <w:lang w:val="de-DE" w:eastAsia="en-US"/>
        </w:rPr>
      </w:pPr>
      <w:r>
        <w:rPr>
          <w:rFonts w:ascii="Calibri" w:eastAsia="Calibri" w:hAnsi="Calibri"/>
          <w:b/>
          <w:u w:val="single"/>
          <w:lang w:val="de-DE" w:eastAsia="en-US"/>
        </w:rPr>
        <w:t>1.1. Getrenntsammlun</w:t>
      </w:r>
      <w:r w:rsidR="001770F7" w:rsidRPr="00B21FBF">
        <w:rPr>
          <w:rFonts w:ascii="Calibri" w:eastAsia="Calibri" w:hAnsi="Calibri"/>
          <w:b/>
          <w:u w:val="single"/>
          <w:lang w:val="de-DE" w:eastAsia="en-US"/>
        </w:rPr>
        <w:t>gspflicht (§ 3 Absatz 1 GewAbfV)</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Erzeuger und Besitzer von gewerblichen Siedlungsabfällen haben fol</w:t>
      </w:r>
      <w:r>
        <w:rPr>
          <w:rFonts w:ascii="Calibri" w:eastAsia="Calibri" w:hAnsi="Calibri"/>
          <w:sz w:val="22"/>
          <w:szCs w:val="22"/>
          <w:lang w:val="de-DE" w:eastAsia="en-US"/>
        </w:rPr>
        <w:t xml:space="preserve">gende Abfallfraktionen jeweils </w:t>
      </w:r>
      <w:r w:rsidRPr="001770F7">
        <w:rPr>
          <w:rFonts w:ascii="Calibri" w:eastAsia="Calibri" w:hAnsi="Calibri"/>
          <w:sz w:val="22"/>
          <w:szCs w:val="22"/>
          <w:lang w:val="de-DE" w:eastAsia="en-US"/>
        </w:rPr>
        <w:t>getrennt zu sammeln, zu befördern und vorrangig der Vorbereitung zur Wiederverwendung oder dem Recycling zuzuführen:</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1. Papier, Pappe und Karton</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2. Glas</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3. Kunststoffe</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4. Metalle</w:t>
      </w:r>
    </w:p>
    <w:p w:rsidR="001770F7" w:rsidRPr="001770F7" w:rsidRDefault="001770F7" w:rsidP="001770F7">
      <w:pPr>
        <w:spacing w:after="160" w:line="259" w:lineRule="auto"/>
        <w:rPr>
          <w:rFonts w:ascii="Calibri" w:eastAsia="Calibri" w:hAnsi="Calibri"/>
          <w:sz w:val="22"/>
          <w:szCs w:val="22"/>
          <w:lang w:val="de-DE" w:eastAsia="en-US"/>
        </w:rPr>
      </w:pPr>
      <w:r>
        <w:rPr>
          <w:rFonts w:ascii="Calibri" w:eastAsia="Calibri" w:hAnsi="Calibri"/>
          <w:sz w:val="22"/>
          <w:szCs w:val="22"/>
          <w:lang w:val="de-DE" w:eastAsia="en-US"/>
        </w:rPr>
        <w:t>5. Holz (</w:t>
      </w:r>
      <w:r w:rsidRPr="001770F7">
        <w:rPr>
          <w:rFonts w:ascii="Calibri" w:eastAsia="Calibri" w:hAnsi="Calibri"/>
          <w:sz w:val="22"/>
          <w:szCs w:val="22"/>
          <w:lang w:val="de-DE" w:eastAsia="en-US"/>
        </w:rPr>
        <w:t>getrennt nach Altholzkategorien gemäß Altholzverordnung (AltholzV)</w:t>
      </w:r>
      <w:r>
        <w:rPr>
          <w:rFonts w:ascii="Calibri" w:eastAsia="Calibri" w:hAnsi="Calibri"/>
          <w:sz w:val="22"/>
          <w:szCs w:val="22"/>
          <w:lang w:val="de-DE" w:eastAsia="en-US"/>
        </w:rPr>
        <w:t>)</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6. Textilien</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7. Bioabfälle</w:t>
      </w:r>
    </w:p>
    <w:p w:rsid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8. weitere gewerbliche und industrielle Abfälle nach § 2 Absatz 1 GewAbfV</w:t>
      </w:r>
    </w:p>
    <w:p w:rsidR="001770F7" w:rsidRDefault="001770F7" w:rsidP="001770F7">
      <w:pPr>
        <w:spacing w:after="160" w:line="259" w:lineRule="auto"/>
        <w:rPr>
          <w:rFonts w:ascii="Calibri" w:eastAsia="Calibri" w:hAnsi="Calibri"/>
          <w:sz w:val="22"/>
          <w:szCs w:val="22"/>
          <w:lang w:val="de-DE" w:eastAsia="en-US"/>
        </w:rPr>
      </w:pPr>
    </w:p>
    <w:p w:rsidR="001770F7" w:rsidRDefault="00EF3973" w:rsidP="001770F7">
      <w:pPr>
        <w:spacing w:after="160" w:line="259" w:lineRule="auto"/>
        <w:rPr>
          <w:rFonts w:ascii="Calibri" w:eastAsia="Calibri" w:hAnsi="Calibri"/>
          <w:sz w:val="22"/>
          <w:szCs w:val="22"/>
          <w:lang w:val="de-DE" w:eastAsia="en-US"/>
        </w:rPr>
      </w:pPr>
      <w:r>
        <w:rPr>
          <w:rFonts w:ascii="Calibri" w:eastAsia="Calibri" w:hAnsi="Calibri"/>
          <w:sz w:val="22"/>
          <w:szCs w:val="22"/>
          <w:lang w:val="de-DE" w:eastAsia="en-US"/>
        </w:rPr>
        <w:t>Hinweise:</w:t>
      </w:r>
    </w:p>
    <w:p w:rsidR="00DF34BE" w:rsidRPr="00111455" w:rsidRDefault="00DF34BE" w:rsidP="00DF34BE">
      <w:pPr>
        <w:spacing w:after="160" w:line="259" w:lineRule="auto"/>
        <w:ind w:left="142" w:hanging="142"/>
        <w:rPr>
          <w:rFonts w:ascii="Calibri" w:eastAsia="Calibri" w:hAnsi="Calibri"/>
          <w:sz w:val="22"/>
          <w:szCs w:val="22"/>
          <w:lang w:eastAsia="en-US"/>
        </w:rPr>
      </w:pPr>
      <w:r>
        <w:rPr>
          <w:rFonts w:ascii="Calibri" w:eastAsia="Calibri" w:hAnsi="Calibri"/>
          <w:sz w:val="22"/>
          <w:szCs w:val="22"/>
          <w:lang w:eastAsia="en-US"/>
        </w:rPr>
        <w:t xml:space="preserve">- </w:t>
      </w:r>
      <w:r w:rsidR="00542CE0">
        <w:rPr>
          <w:rFonts w:ascii="Calibri" w:eastAsia="Calibri" w:hAnsi="Calibri"/>
          <w:sz w:val="22"/>
          <w:szCs w:val="22"/>
          <w:lang w:eastAsia="en-US"/>
        </w:rPr>
        <w:t xml:space="preserve">Damit die Trennung </w:t>
      </w:r>
      <w:r w:rsidRPr="00DF34BE">
        <w:rPr>
          <w:rFonts w:ascii="Calibri" w:eastAsia="Calibri" w:hAnsi="Calibri"/>
          <w:sz w:val="22"/>
          <w:szCs w:val="22"/>
          <w:lang w:eastAsia="en-US"/>
        </w:rPr>
        <w:t>ordnungsgemäß erfo</w:t>
      </w:r>
      <w:r>
        <w:rPr>
          <w:rFonts w:ascii="Calibri" w:eastAsia="Calibri" w:hAnsi="Calibri"/>
          <w:sz w:val="22"/>
          <w:szCs w:val="22"/>
          <w:lang w:eastAsia="en-US"/>
        </w:rPr>
        <w:t>lgt, ist es nötig</w:t>
      </w:r>
      <w:r w:rsidRPr="00DF34BE">
        <w:rPr>
          <w:rFonts w:ascii="Calibri" w:eastAsia="Calibri" w:hAnsi="Calibri"/>
          <w:sz w:val="22"/>
          <w:szCs w:val="22"/>
          <w:lang w:eastAsia="en-US"/>
        </w:rPr>
        <w:t>, dass die Behälter in ausreichender Anzahl und an den richtigen Stellen zur Verfügung stehen. Zudem werden meist Container oder größere Behälter benötigt, in denen die Abfälle für die Abholung durch den Abfall</w:t>
      </w:r>
      <w:r w:rsidR="007435BA">
        <w:rPr>
          <w:rFonts w:ascii="Calibri" w:eastAsia="Calibri" w:hAnsi="Calibri"/>
          <w:sz w:val="22"/>
          <w:szCs w:val="22"/>
          <w:lang w:eastAsia="en-US"/>
        </w:rPr>
        <w:t>entsorger bereitgestellt werden</w:t>
      </w:r>
    </w:p>
    <w:p w:rsidR="007C1AF7" w:rsidRDefault="00EF3973" w:rsidP="007C1AF7">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t xml:space="preserve">- </w:t>
      </w:r>
      <w:r w:rsidR="000735E8">
        <w:rPr>
          <w:rFonts w:ascii="Calibri" w:eastAsia="Calibri" w:hAnsi="Calibri"/>
          <w:sz w:val="22"/>
          <w:szCs w:val="22"/>
          <w:lang w:val="de-DE" w:eastAsia="en-US"/>
        </w:rPr>
        <w:t>Ab</w:t>
      </w:r>
      <w:r w:rsidR="000735E8" w:rsidRPr="000735E8">
        <w:rPr>
          <w:rFonts w:ascii="Calibri" w:eastAsia="Calibri" w:hAnsi="Calibri"/>
          <w:sz w:val="22"/>
          <w:szCs w:val="22"/>
          <w:lang w:val="de-DE" w:eastAsia="en-US"/>
        </w:rPr>
        <w:t xml:space="preserve"> einer Fehlwurfquote von über 5 Massenprozent handelt es sich um ein Gemisch. Das Vermischungs</w:t>
      </w:r>
      <w:r w:rsidR="000735E8">
        <w:rPr>
          <w:rFonts w:ascii="Calibri" w:eastAsia="Calibri" w:hAnsi="Calibri"/>
          <w:sz w:val="22"/>
          <w:szCs w:val="22"/>
          <w:lang w:val="de-DE" w:eastAsia="en-US"/>
        </w:rPr>
        <w:t>ver</w:t>
      </w:r>
      <w:r w:rsidR="000735E8" w:rsidRPr="000735E8">
        <w:rPr>
          <w:rFonts w:ascii="Calibri" w:eastAsia="Calibri" w:hAnsi="Calibri"/>
          <w:sz w:val="22"/>
          <w:szCs w:val="22"/>
          <w:lang w:val="de-DE" w:eastAsia="en-US"/>
        </w:rPr>
        <w:t>bot für gefährliche Abfälle ist zu beachten (§ 9 Absatz 2 Kreislaufwirtschaftsgesetz (KrWG) in Verbindung m</w:t>
      </w:r>
      <w:r w:rsidR="007435BA">
        <w:rPr>
          <w:rFonts w:ascii="Calibri" w:eastAsia="Calibri" w:hAnsi="Calibri"/>
          <w:sz w:val="22"/>
          <w:szCs w:val="22"/>
          <w:lang w:val="de-DE" w:eastAsia="en-US"/>
        </w:rPr>
        <w:t>it § 8 Absatz 1 Satz 3 GewAbfV)</w:t>
      </w:r>
    </w:p>
    <w:p w:rsidR="007C1AF7" w:rsidRDefault="007C1AF7" w:rsidP="00D336EE">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t xml:space="preserve">- </w:t>
      </w:r>
      <w:r w:rsidR="00D336EE">
        <w:rPr>
          <w:rFonts w:ascii="Calibri" w:eastAsia="Calibri" w:hAnsi="Calibri"/>
          <w:sz w:val="22"/>
          <w:szCs w:val="22"/>
          <w:lang w:val="de-DE" w:eastAsia="en-US"/>
        </w:rPr>
        <w:t xml:space="preserve">Gemäß § 15 </w:t>
      </w:r>
      <w:r w:rsidRPr="007C1AF7">
        <w:rPr>
          <w:rFonts w:ascii="Calibri" w:eastAsia="Calibri" w:hAnsi="Calibri"/>
          <w:sz w:val="22"/>
          <w:szCs w:val="22"/>
          <w:lang w:val="de-DE" w:eastAsia="en-US"/>
        </w:rPr>
        <w:t xml:space="preserve">Verpackungsgesetz sind </w:t>
      </w:r>
      <w:r w:rsidR="00D336EE" w:rsidRPr="003E0E94">
        <w:rPr>
          <w:rFonts w:ascii="Calibri" w:eastAsia="Calibri" w:hAnsi="Calibri"/>
          <w:sz w:val="22"/>
          <w:szCs w:val="22"/>
          <w:u w:val="single"/>
          <w:lang w:val="de-DE" w:eastAsia="en-US"/>
        </w:rPr>
        <w:t>Hersteller und Vertreiber von gewerblichen Verpackungen</w:t>
      </w:r>
      <w:r w:rsidR="00D336EE">
        <w:rPr>
          <w:rFonts w:ascii="Calibri" w:eastAsia="Calibri" w:hAnsi="Calibri"/>
          <w:sz w:val="22"/>
          <w:szCs w:val="22"/>
          <w:lang w:val="de-DE" w:eastAsia="en-US"/>
        </w:rPr>
        <w:t xml:space="preserve">* </w:t>
      </w:r>
      <w:r w:rsidR="00D336EE" w:rsidRPr="00D336EE">
        <w:rPr>
          <w:rFonts w:ascii="Calibri" w:eastAsia="Calibri" w:hAnsi="Calibri"/>
          <w:sz w:val="22"/>
          <w:szCs w:val="22"/>
          <w:lang w:val="de-DE" w:eastAsia="en-US"/>
        </w:rPr>
        <w:t xml:space="preserve">verpflichtet, gebrauchte, restentleerte Verpackungen </w:t>
      </w:r>
      <w:r w:rsidR="00D336EE">
        <w:rPr>
          <w:rFonts w:ascii="Calibri" w:eastAsia="Calibri" w:hAnsi="Calibri"/>
          <w:sz w:val="22"/>
          <w:szCs w:val="22"/>
          <w:lang w:val="de-DE" w:eastAsia="en-US"/>
        </w:rPr>
        <w:t>der gleichen Art</w:t>
      </w:r>
      <w:r w:rsidR="00D336EE" w:rsidRPr="00D336EE">
        <w:rPr>
          <w:rFonts w:ascii="Calibri" w:eastAsia="Calibri" w:hAnsi="Calibri"/>
          <w:sz w:val="22"/>
          <w:szCs w:val="22"/>
          <w:lang w:val="de-DE" w:eastAsia="en-US"/>
        </w:rPr>
        <w:t xml:space="preserve"> wie die von ihnen in Verke</w:t>
      </w:r>
      <w:r w:rsidR="00D336EE">
        <w:rPr>
          <w:rFonts w:ascii="Calibri" w:eastAsia="Calibri" w:hAnsi="Calibri"/>
          <w:sz w:val="22"/>
          <w:szCs w:val="22"/>
          <w:lang w:val="de-DE" w:eastAsia="en-US"/>
        </w:rPr>
        <w:t>hr gebrachten am Ort der Übergabe</w:t>
      </w:r>
      <w:r w:rsidR="00D336EE" w:rsidRPr="00D336EE">
        <w:rPr>
          <w:rFonts w:ascii="Calibri" w:eastAsia="Calibri" w:hAnsi="Calibri"/>
          <w:sz w:val="22"/>
          <w:szCs w:val="22"/>
          <w:lang w:val="de-DE" w:eastAsia="en-US"/>
        </w:rPr>
        <w:t xml:space="preserve"> </w:t>
      </w:r>
      <w:r w:rsidR="00D336EE" w:rsidRPr="003E0E94">
        <w:rPr>
          <w:rFonts w:ascii="Calibri" w:eastAsia="Calibri" w:hAnsi="Calibri"/>
          <w:sz w:val="22"/>
          <w:szCs w:val="22"/>
          <w:u w:val="single"/>
          <w:lang w:val="de-DE" w:eastAsia="en-US"/>
        </w:rPr>
        <w:t>unentgeltlich zurückzunehmen</w:t>
      </w:r>
      <w:r w:rsidR="00D336EE" w:rsidRPr="00D336EE">
        <w:rPr>
          <w:rFonts w:ascii="Calibri" w:eastAsia="Calibri" w:hAnsi="Calibri"/>
          <w:sz w:val="22"/>
          <w:szCs w:val="22"/>
          <w:lang w:val="de-DE" w:eastAsia="en-US"/>
        </w:rPr>
        <w:t>.</w:t>
      </w:r>
      <w:r w:rsidR="00D336EE">
        <w:rPr>
          <w:rFonts w:ascii="Calibri" w:eastAsia="Calibri" w:hAnsi="Calibri"/>
          <w:sz w:val="22"/>
          <w:szCs w:val="22"/>
          <w:lang w:val="de-DE" w:eastAsia="en-US"/>
        </w:rPr>
        <w:t xml:space="preserve"> </w:t>
      </w:r>
      <w:r w:rsidRPr="007C1AF7">
        <w:rPr>
          <w:rFonts w:ascii="Calibri" w:eastAsia="Calibri" w:hAnsi="Calibri"/>
          <w:sz w:val="22"/>
          <w:szCs w:val="22"/>
          <w:lang w:val="de-DE" w:eastAsia="en-US"/>
        </w:rPr>
        <w:t>Dies bedeutet, dass Unternehmen, die Verpackungen in den Markt bringen,</w:t>
      </w:r>
      <w:r>
        <w:rPr>
          <w:rFonts w:ascii="Calibri" w:eastAsia="Calibri" w:hAnsi="Calibri"/>
          <w:sz w:val="22"/>
          <w:szCs w:val="22"/>
          <w:lang w:val="de-DE" w:eastAsia="en-US"/>
        </w:rPr>
        <w:t xml:space="preserve"> für die Rücknahme und Entsorgung verantwortlich sind</w:t>
      </w:r>
      <w:r w:rsidR="00D336EE">
        <w:rPr>
          <w:rFonts w:ascii="Calibri" w:eastAsia="Calibri" w:hAnsi="Calibri"/>
          <w:sz w:val="22"/>
          <w:szCs w:val="22"/>
          <w:lang w:val="de-DE" w:eastAsia="en-US"/>
        </w:rPr>
        <w:t>.  Weisen Sie ihren Vertreiber</w:t>
      </w:r>
      <w:r>
        <w:rPr>
          <w:rFonts w:ascii="Calibri" w:eastAsia="Calibri" w:hAnsi="Calibri"/>
          <w:sz w:val="22"/>
          <w:szCs w:val="22"/>
          <w:lang w:val="de-DE" w:eastAsia="en-US"/>
        </w:rPr>
        <w:t xml:space="preserve"> daher direkt zur Rücknahme der Verpackungen an!</w:t>
      </w:r>
    </w:p>
    <w:p w:rsidR="007C1AF7" w:rsidRDefault="007C1AF7" w:rsidP="007C1AF7">
      <w:pPr>
        <w:spacing w:after="160" w:line="259" w:lineRule="auto"/>
        <w:ind w:left="142" w:hanging="142"/>
        <w:rPr>
          <w:rFonts w:ascii="Calibri" w:eastAsia="Calibri" w:hAnsi="Calibri"/>
          <w:sz w:val="22"/>
          <w:szCs w:val="22"/>
          <w:lang w:val="de-DE" w:eastAsia="en-US"/>
        </w:rPr>
      </w:pPr>
    </w:p>
    <w:p w:rsidR="00D336EE" w:rsidRDefault="00D336EE" w:rsidP="007C1AF7">
      <w:pPr>
        <w:spacing w:after="160" w:line="259" w:lineRule="auto"/>
        <w:ind w:left="142" w:hanging="142"/>
        <w:rPr>
          <w:rFonts w:ascii="Calibri" w:eastAsia="Calibri" w:hAnsi="Calibri"/>
          <w:sz w:val="22"/>
          <w:szCs w:val="22"/>
          <w:lang w:val="de-DE" w:eastAsia="en-US"/>
        </w:rPr>
      </w:pPr>
    </w:p>
    <w:p w:rsidR="00D336EE" w:rsidRDefault="00D336EE" w:rsidP="007C1AF7">
      <w:pPr>
        <w:spacing w:after="160" w:line="259" w:lineRule="auto"/>
        <w:ind w:left="142" w:hanging="142"/>
        <w:rPr>
          <w:rFonts w:ascii="Calibri" w:eastAsia="Calibri" w:hAnsi="Calibri"/>
          <w:sz w:val="22"/>
          <w:szCs w:val="22"/>
          <w:lang w:val="de-DE" w:eastAsia="en-US"/>
        </w:rPr>
      </w:pPr>
    </w:p>
    <w:p w:rsidR="00D336EE" w:rsidRDefault="00D336EE" w:rsidP="007C1AF7">
      <w:pPr>
        <w:spacing w:after="160" w:line="259" w:lineRule="auto"/>
        <w:ind w:left="142" w:hanging="142"/>
        <w:rPr>
          <w:rFonts w:ascii="Calibri" w:eastAsia="Calibri" w:hAnsi="Calibri"/>
          <w:sz w:val="22"/>
          <w:szCs w:val="22"/>
          <w:lang w:val="de-DE" w:eastAsia="en-US"/>
        </w:rPr>
      </w:pPr>
    </w:p>
    <w:p w:rsidR="00D336EE" w:rsidRDefault="00D336EE" w:rsidP="007C1AF7">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t xml:space="preserve">* </w:t>
      </w:r>
      <w:r w:rsidRPr="00D336EE">
        <w:rPr>
          <w:rFonts w:ascii="Calibri" w:eastAsia="Calibri" w:hAnsi="Calibri"/>
          <w:sz w:val="22"/>
          <w:szCs w:val="22"/>
          <w:lang w:val="de-DE" w:eastAsia="en-US"/>
        </w:rPr>
        <w:t>Transportverpackungen, Verkaufs- und Umverpackungen, die nach Gebrauch typischerweise nicht bei privaten Endverbrauchern als Abfall anfallen, Verkaufs- und Umverpackungen für die Systemunverträglichkeit besteht, Verkaufsverpackungen schadstoffhaltiger Fül</w:t>
      </w:r>
      <w:r>
        <w:rPr>
          <w:rFonts w:ascii="Calibri" w:eastAsia="Calibri" w:hAnsi="Calibri"/>
          <w:sz w:val="22"/>
          <w:szCs w:val="22"/>
          <w:lang w:val="de-DE" w:eastAsia="en-US"/>
        </w:rPr>
        <w:t>lgüter oder Mehrwegverpackungen</w:t>
      </w:r>
    </w:p>
    <w:p w:rsidR="007C1AF7" w:rsidRDefault="007C1AF7" w:rsidP="007C1AF7">
      <w:pPr>
        <w:spacing w:after="160" w:line="259" w:lineRule="auto"/>
        <w:ind w:left="142" w:hanging="142"/>
        <w:rPr>
          <w:rFonts w:ascii="Calibri" w:eastAsia="Calibri" w:hAnsi="Calibri"/>
          <w:sz w:val="22"/>
          <w:szCs w:val="22"/>
          <w:lang w:val="de-DE" w:eastAsia="en-US"/>
        </w:rPr>
      </w:pPr>
    </w:p>
    <w:p w:rsidR="007C1AF7" w:rsidRDefault="007C1AF7" w:rsidP="007C1AF7">
      <w:pPr>
        <w:spacing w:after="160" w:line="259" w:lineRule="auto"/>
        <w:ind w:left="142" w:hanging="142"/>
        <w:rPr>
          <w:rFonts w:ascii="Calibri" w:eastAsia="Calibri" w:hAnsi="Calibri"/>
          <w:sz w:val="22"/>
          <w:szCs w:val="22"/>
          <w:lang w:val="de-DE" w:eastAsia="en-US"/>
        </w:rPr>
        <w:sectPr w:rsidR="007C1AF7" w:rsidSect="002F186F">
          <w:pgSz w:w="11906" w:h="16838"/>
          <w:pgMar w:top="697" w:right="1247" w:bottom="851" w:left="1247" w:header="709" w:footer="709" w:gutter="0"/>
          <w:cols w:space="708"/>
          <w:docGrid w:linePitch="360"/>
        </w:sectPr>
      </w:pPr>
    </w:p>
    <w:p w:rsidR="001770F7" w:rsidRPr="00B21FBF"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t>1.2. Ausnahmen von der Getrenntsammlungspflicht (§ 3 Absatz 2 GewAbfV)</w:t>
      </w:r>
    </w:p>
    <w:p w:rsid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Die Pflicht zur getrennten Sammlung der Abfallfraktionen 1-8 e</w:t>
      </w:r>
      <w:r>
        <w:rPr>
          <w:rFonts w:ascii="Calibri" w:eastAsia="Calibri" w:hAnsi="Calibri"/>
          <w:sz w:val="22"/>
          <w:szCs w:val="22"/>
          <w:lang w:val="de-DE" w:eastAsia="en-US"/>
        </w:rPr>
        <w:t>ntfällt, wenn die Durchführung</w:t>
      </w:r>
    </w:p>
    <w:p w:rsidR="001770F7" w:rsidRPr="001770F7" w:rsidRDefault="001770F7" w:rsidP="001770F7">
      <w:pPr>
        <w:spacing w:after="160" w:line="259" w:lineRule="auto"/>
        <w:rPr>
          <w:rFonts w:ascii="Calibri" w:eastAsia="Calibri" w:hAnsi="Calibri"/>
          <w:i/>
          <w:sz w:val="22"/>
          <w:szCs w:val="22"/>
          <w:lang w:val="de-DE" w:eastAsia="en-US"/>
        </w:rPr>
      </w:pPr>
      <w:r w:rsidRPr="001770F7">
        <w:rPr>
          <w:rFonts w:ascii="Calibri" w:eastAsia="Calibri" w:hAnsi="Calibri"/>
          <w:i/>
          <w:sz w:val="22"/>
          <w:szCs w:val="22"/>
          <w:lang w:val="de-DE" w:eastAsia="en-US"/>
        </w:rPr>
        <w:t>Technisch nicht möglich ist durch zum Beispiel:</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Platzmangel für die Abfallbehälter (zum Beispiel beschränkte bauliche Gegebenheiten)</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öffentlich zugängliche Anfallstellen (zum Beispiel in Zügen, Messehallen oder auf Flughäfen)</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hygienische Anforderungen (zum Beispiel Fruchtfliegenentwicklung)</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Verbundmaterialien</w:t>
      </w:r>
    </w:p>
    <w:p w:rsidR="001770F7" w:rsidRPr="001770F7" w:rsidRDefault="001770F7" w:rsidP="001770F7">
      <w:pPr>
        <w:spacing w:after="160" w:line="259" w:lineRule="auto"/>
        <w:rPr>
          <w:rFonts w:ascii="Calibri" w:eastAsia="Calibri" w:hAnsi="Calibri"/>
          <w:i/>
          <w:sz w:val="22"/>
          <w:szCs w:val="22"/>
          <w:lang w:val="de-DE" w:eastAsia="en-US"/>
        </w:rPr>
      </w:pPr>
      <w:r w:rsidRPr="001770F7">
        <w:rPr>
          <w:rFonts w:ascii="Calibri" w:eastAsia="Calibri" w:hAnsi="Calibri"/>
          <w:i/>
          <w:sz w:val="22"/>
          <w:szCs w:val="22"/>
          <w:lang w:val="de-DE" w:eastAsia="en-US"/>
        </w:rPr>
        <w:t>Wirtschaftlich nicht zumutbar ist durch zum Beispiel:</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außer Verhältnis stehende Kosten</w:t>
      </w:r>
    </w:p>
    <w:p w:rsid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sehr geringe Menge je Abfallf</w:t>
      </w:r>
      <w:r w:rsidR="00111455">
        <w:rPr>
          <w:rFonts w:ascii="Calibri" w:eastAsia="Calibri" w:hAnsi="Calibri"/>
          <w:sz w:val="22"/>
          <w:szCs w:val="22"/>
          <w:lang w:val="de-DE" w:eastAsia="en-US"/>
        </w:rPr>
        <w:t>raktion (unter 10 kg pro Woche)</w:t>
      </w:r>
    </w:p>
    <w:p w:rsidR="00CE542C" w:rsidRDefault="00CE542C" w:rsidP="001770F7">
      <w:pPr>
        <w:spacing w:after="160" w:line="259" w:lineRule="auto"/>
        <w:rPr>
          <w:rFonts w:ascii="Calibri" w:eastAsia="Calibri" w:hAnsi="Calibri"/>
          <w:sz w:val="22"/>
          <w:szCs w:val="22"/>
          <w:lang w:val="de-DE" w:eastAsia="en-US"/>
        </w:rPr>
      </w:pPr>
    </w:p>
    <w:p w:rsidR="001770F7" w:rsidRPr="00B21FBF"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t>1.3. Vorbehandlungspflicht (§ 4 Absatz 1 GewAbfV)</w:t>
      </w:r>
    </w:p>
    <w:p w:rsid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Nur in begründeten Ausnahmefällen dürfen Abfälle als Gemisch g</w:t>
      </w:r>
      <w:r>
        <w:rPr>
          <w:rFonts w:ascii="Calibri" w:eastAsia="Calibri" w:hAnsi="Calibri"/>
          <w:sz w:val="22"/>
          <w:szCs w:val="22"/>
          <w:lang w:val="de-DE" w:eastAsia="en-US"/>
        </w:rPr>
        <w:t xml:space="preserve">esammelt werden (siehe Kapitel </w:t>
      </w:r>
      <w:r w:rsidRPr="001770F7">
        <w:rPr>
          <w:rFonts w:ascii="Calibri" w:eastAsia="Calibri" w:hAnsi="Calibri"/>
          <w:sz w:val="22"/>
          <w:szCs w:val="22"/>
          <w:lang w:val="de-DE" w:eastAsia="en-US"/>
        </w:rPr>
        <w:t>1.2.). Es besteht die Plicht, die Gemische unverzüglich einer Vorbehandlungsanlage zuzuführen. In diesen Gemischen dürfen keine medizinischen Abfälle (AVV 18 01... und 18 02...) enthalten sein. Bioabfälle und Glas dürfen enthalten sein, soweit sie die Vorbehandlung nicht beeinträchtigen oder verhindern.</w:t>
      </w:r>
      <w:r>
        <w:rPr>
          <w:rFonts w:ascii="Calibri" w:eastAsia="Calibri" w:hAnsi="Calibri"/>
          <w:sz w:val="22"/>
          <w:szCs w:val="22"/>
          <w:lang w:val="de-DE" w:eastAsia="en-US"/>
        </w:rPr>
        <w:t xml:space="preserve"> </w:t>
      </w:r>
      <w:r w:rsidRPr="001770F7">
        <w:rPr>
          <w:rFonts w:ascii="Calibri" w:eastAsia="Calibri" w:hAnsi="Calibri"/>
          <w:sz w:val="22"/>
          <w:szCs w:val="22"/>
          <w:lang w:val="de-DE" w:eastAsia="en-US"/>
        </w:rPr>
        <w:t xml:space="preserve">Seit dem 1. Januar 2019 haben sich gemäß § 4 Absatz 2 GewAbfV </w:t>
      </w:r>
      <w:r>
        <w:rPr>
          <w:rFonts w:ascii="Calibri" w:eastAsia="Calibri" w:hAnsi="Calibri"/>
          <w:sz w:val="22"/>
          <w:szCs w:val="22"/>
          <w:lang w:val="de-DE" w:eastAsia="en-US"/>
        </w:rPr>
        <w:t>die Abfallerzeuger und Abfallbe</w:t>
      </w:r>
      <w:r w:rsidRPr="001770F7">
        <w:rPr>
          <w:rFonts w:ascii="Calibri" w:eastAsia="Calibri" w:hAnsi="Calibri"/>
          <w:sz w:val="22"/>
          <w:szCs w:val="22"/>
          <w:lang w:val="de-DE" w:eastAsia="en-US"/>
        </w:rPr>
        <w:t>sitzer bei der erstmaligen Übergabe der Abfallgemische in Textform bestätigen zu lassen, dass die Anlage die Anforderungen nach § 6 Absatz 1 und 3 GewAbfV erfüllt (vorhandene Anlagentechnik für ein hochwertiges Recycling und Erreichung einer Sortierqu</w:t>
      </w:r>
      <w:r>
        <w:rPr>
          <w:rFonts w:ascii="Calibri" w:eastAsia="Calibri" w:hAnsi="Calibri"/>
          <w:sz w:val="22"/>
          <w:szCs w:val="22"/>
          <w:lang w:val="de-DE" w:eastAsia="en-US"/>
        </w:rPr>
        <w:t>ote von mindestens 85 Prozent).</w:t>
      </w:r>
    </w:p>
    <w:p w:rsidR="001770F7" w:rsidRDefault="001770F7" w:rsidP="001770F7">
      <w:pPr>
        <w:spacing w:after="160" w:line="259" w:lineRule="auto"/>
        <w:rPr>
          <w:rFonts w:ascii="Calibri" w:eastAsia="Calibri" w:hAnsi="Calibri"/>
          <w:sz w:val="22"/>
          <w:szCs w:val="22"/>
          <w:lang w:val="de-DE" w:eastAsia="en-US"/>
        </w:rPr>
      </w:pPr>
    </w:p>
    <w:p w:rsidR="001770F7" w:rsidRPr="00B21FBF"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t>1.4. Ausnahmen von der Vorbehandlungspflicht (§ 4 Absatz 3 GewAbfV)</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Die Pflicht zur Vorbehandlung von Gemischen entfällt:</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Behandlung technisch nicht möglich oder wirtschaftlich nicht zumutbar</w:t>
      </w:r>
    </w:p>
    <w:p w:rsidR="001770F7" w:rsidRPr="001770F7" w:rsidRDefault="001770F7" w:rsidP="001770F7">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 Getrenntsammlungsquote im vorangegangenen Kalenderj</w:t>
      </w:r>
      <w:r>
        <w:rPr>
          <w:rFonts w:ascii="Calibri" w:eastAsia="Calibri" w:hAnsi="Calibri"/>
          <w:sz w:val="22"/>
          <w:szCs w:val="22"/>
          <w:lang w:val="de-DE" w:eastAsia="en-US"/>
        </w:rPr>
        <w:t xml:space="preserve">ahr mindestens 90 Masseprozent </w:t>
      </w:r>
      <w:r w:rsidRPr="001770F7">
        <w:rPr>
          <w:rFonts w:ascii="Calibri" w:eastAsia="Calibri" w:hAnsi="Calibri"/>
          <w:sz w:val="22"/>
          <w:szCs w:val="22"/>
          <w:lang w:val="de-DE" w:eastAsia="en-US"/>
        </w:rPr>
        <w:t>(festgestellt durch einen Sachverständigen gemäß § 4 Absatz 6 GewAbfV)</w:t>
      </w:r>
    </w:p>
    <w:p w:rsidR="00CE542C" w:rsidRDefault="001770F7" w:rsidP="001770F7">
      <w:pPr>
        <w:spacing w:after="160" w:line="259" w:lineRule="auto"/>
        <w:rPr>
          <w:rFonts w:ascii="Calibri" w:eastAsia="Calibri" w:hAnsi="Calibri"/>
          <w:sz w:val="22"/>
          <w:szCs w:val="22"/>
          <w:lang w:val="de-DE" w:eastAsia="en-US"/>
        </w:rPr>
        <w:sectPr w:rsidR="00CE542C" w:rsidSect="002F186F">
          <w:pgSz w:w="11906" w:h="16838"/>
          <w:pgMar w:top="697" w:right="1247" w:bottom="851" w:left="1247" w:header="709" w:footer="709" w:gutter="0"/>
          <w:cols w:space="708"/>
          <w:docGrid w:linePitch="360"/>
        </w:sectPr>
      </w:pPr>
      <w:r w:rsidRPr="001770F7">
        <w:rPr>
          <w:rFonts w:ascii="Calibri" w:eastAsia="Calibri" w:hAnsi="Calibri"/>
          <w:sz w:val="22"/>
          <w:szCs w:val="22"/>
          <w:lang w:val="de-DE" w:eastAsia="en-US"/>
        </w:rPr>
        <w:t>Die nicht zur Vorbehandlung vorgesehenen Gemische sind einer mö</w:t>
      </w:r>
      <w:r>
        <w:rPr>
          <w:rFonts w:ascii="Calibri" w:eastAsia="Calibri" w:hAnsi="Calibri"/>
          <w:sz w:val="22"/>
          <w:szCs w:val="22"/>
          <w:lang w:val="de-DE" w:eastAsia="en-US"/>
        </w:rPr>
        <w:t xml:space="preserve">glichst hochwertigen sonstigen </w:t>
      </w:r>
      <w:r w:rsidRPr="001770F7">
        <w:rPr>
          <w:rFonts w:ascii="Calibri" w:eastAsia="Calibri" w:hAnsi="Calibri"/>
          <w:sz w:val="22"/>
          <w:szCs w:val="22"/>
          <w:lang w:val="de-DE" w:eastAsia="en-US"/>
        </w:rPr>
        <w:t xml:space="preserve">(insbesondere energetischen) Verwertung zuzuführen. In diesen </w:t>
      </w:r>
      <w:r>
        <w:rPr>
          <w:rFonts w:ascii="Calibri" w:eastAsia="Calibri" w:hAnsi="Calibri"/>
          <w:sz w:val="22"/>
          <w:szCs w:val="22"/>
          <w:lang w:val="de-DE" w:eastAsia="en-US"/>
        </w:rPr>
        <w:t>Gemischen dürfen keine medizini</w:t>
      </w:r>
      <w:r w:rsidRPr="001770F7">
        <w:rPr>
          <w:rFonts w:ascii="Calibri" w:eastAsia="Calibri" w:hAnsi="Calibri"/>
          <w:sz w:val="22"/>
          <w:szCs w:val="22"/>
          <w:lang w:val="de-DE" w:eastAsia="en-US"/>
        </w:rPr>
        <w:t>schen Abfälle enthalten sein. Bioabfälle, Glas, Metalle und mineralische Abfälle dürfen nur enthalten sein, soweit sie diese Verwertung nicht beeinträchtigen oder ver</w:t>
      </w:r>
      <w:r w:rsidR="007435BA">
        <w:rPr>
          <w:rFonts w:ascii="Calibri" w:eastAsia="Calibri" w:hAnsi="Calibri"/>
          <w:sz w:val="22"/>
          <w:szCs w:val="22"/>
          <w:lang w:val="de-DE" w:eastAsia="en-US"/>
        </w:rPr>
        <w:t>hindern (§ 4 Absatz 4 GewAbfV)</w:t>
      </w:r>
    </w:p>
    <w:p w:rsidR="001770F7" w:rsidRPr="00B21FBF"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t>1.5. Dokumentationspflicht (§ 3 Absatz 3 und § 4 Absatz 5 GewAbfV)</w:t>
      </w:r>
    </w:p>
    <w:p w:rsidR="00464387" w:rsidRDefault="001770F7" w:rsidP="001770F7">
      <w:pPr>
        <w:spacing w:after="160" w:line="259" w:lineRule="auto"/>
        <w:rPr>
          <w:rFonts w:ascii="Calibri" w:eastAsia="Calibri" w:hAnsi="Calibri"/>
          <w:sz w:val="22"/>
          <w:szCs w:val="22"/>
          <w:u w:val="single"/>
          <w:lang w:val="de-DE" w:eastAsia="en-US"/>
        </w:rPr>
      </w:pPr>
      <w:r w:rsidRPr="001770F7">
        <w:rPr>
          <w:rFonts w:ascii="Calibri" w:eastAsia="Calibri" w:hAnsi="Calibri"/>
          <w:sz w:val="22"/>
          <w:szCs w:val="22"/>
          <w:lang w:val="de-DE" w:eastAsia="en-US"/>
        </w:rPr>
        <w:t>Für jede Betriebsstätte ist eine Dokumentation der Erfüllung der Ge</w:t>
      </w:r>
      <w:r>
        <w:rPr>
          <w:rFonts w:ascii="Calibri" w:eastAsia="Calibri" w:hAnsi="Calibri"/>
          <w:sz w:val="22"/>
          <w:szCs w:val="22"/>
          <w:lang w:val="de-DE" w:eastAsia="en-US"/>
        </w:rPr>
        <w:t>trennthaltungs- und Verwertung</w:t>
      </w:r>
      <w:r w:rsidR="00EF3973">
        <w:rPr>
          <w:rFonts w:ascii="Calibri" w:eastAsia="Calibri" w:hAnsi="Calibri"/>
          <w:sz w:val="22"/>
          <w:szCs w:val="22"/>
          <w:lang w:val="de-DE" w:eastAsia="en-US"/>
        </w:rPr>
        <w:t>s</w:t>
      </w:r>
      <w:r w:rsidRPr="001770F7">
        <w:rPr>
          <w:rFonts w:ascii="Calibri" w:eastAsia="Calibri" w:hAnsi="Calibri"/>
          <w:sz w:val="22"/>
          <w:szCs w:val="22"/>
          <w:lang w:val="de-DE" w:eastAsia="en-US"/>
        </w:rPr>
        <w:t>pflichten zu erstellen und auf Verlangen der zuständigen Be</w:t>
      </w:r>
      <w:r>
        <w:rPr>
          <w:rFonts w:ascii="Calibri" w:eastAsia="Calibri" w:hAnsi="Calibri"/>
          <w:sz w:val="22"/>
          <w:szCs w:val="22"/>
          <w:lang w:val="de-DE" w:eastAsia="en-US"/>
        </w:rPr>
        <w:t>hörde vorzulegen. Die Dokumenta</w:t>
      </w:r>
      <w:r w:rsidRPr="001770F7">
        <w:rPr>
          <w:rFonts w:ascii="Calibri" w:eastAsia="Calibri" w:hAnsi="Calibri"/>
          <w:sz w:val="22"/>
          <w:szCs w:val="22"/>
          <w:lang w:val="de-DE" w:eastAsia="en-US"/>
        </w:rPr>
        <w:t>tion der erfolgten Getrenntsammlung kann durch Lagepläne, Lichtbil</w:t>
      </w:r>
      <w:r>
        <w:rPr>
          <w:rFonts w:ascii="Calibri" w:eastAsia="Calibri" w:hAnsi="Calibri"/>
          <w:sz w:val="22"/>
          <w:szCs w:val="22"/>
          <w:lang w:val="de-DE" w:eastAsia="en-US"/>
        </w:rPr>
        <w:t>der von Sortier- und Bereitstel</w:t>
      </w:r>
      <w:r w:rsidRPr="001770F7">
        <w:rPr>
          <w:rFonts w:ascii="Calibri" w:eastAsia="Calibri" w:hAnsi="Calibri"/>
          <w:sz w:val="22"/>
          <w:szCs w:val="22"/>
          <w:lang w:val="de-DE" w:eastAsia="en-US"/>
        </w:rPr>
        <w:t>lungseinrichtungen und Praxisbelege wie Liefer- oder Wiegescheine oder Entsorgungsverträge oder Nachweise desjenigen, der die zuzuführenden Abfälle übernimmt, erfolgen. Darauf muss der Name und Anschrift desjenigen, der die Abfallfraktion übernimmt, die Ma</w:t>
      </w:r>
      <w:r>
        <w:rPr>
          <w:rFonts w:ascii="Calibri" w:eastAsia="Calibri" w:hAnsi="Calibri"/>
          <w:sz w:val="22"/>
          <w:szCs w:val="22"/>
          <w:lang w:val="de-DE" w:eastAsia="en-US"/>
        </w:rPr>
        <w:t>sse der übernommenen Abfallfrak</w:t>
      </w:r>
      <w:r w:rsidRPr="001770F7">
        <w:rPr>
          <w:rFonts w:ascii="Calibri" w:eastAsia="Calibri" w:hAnsi="Calibri"/>
          <w:sz w:val="22"/>
          <w:szCs w:val="22"/>
          <w:lang w:val="de-DE" w:eastAsia="en-US"/>
        </w:rPr>
        <w:t>tion sowie der beabsichtigte Verbleib (Vorbereitung zur Wiederverwendung oder Recycling) vermerkt sein. Auch für die Abfallfraktionen, die nicht getrennt gesammel</w:t>
      </w:r>
      <w:r>
        <w:rPr>
          <w:rFonts w:ascii="Calibri" w:eastAsia="Calibri" w:hAnsi="Calibri"/>
          <w:sz w:val="22"/>
          <w:szCs w:val="22"/>
          <w:lang w:val="de-DE" w:eastAsia="en-US"/>
        </w:rPr>
        <w:t>t werden können, muss eine Doku</w:t>
      </w:r>
      <w:r w:rsidRPr="001770F7">
        <w:rPr>
          <w:rFonts w:ascii="Calibri" w:eastAsia="Calibri" w:hAnsi="Calibri"/>
          <w:sz w:val="22"/>
          <w:szCs w:val="22"/>
          <w:lang w:val="de-DE" w:eastAsia="en-US"/>
        </w:rPr>
        <w:t>mentation erstellt werden, warum dies technisch nicht möglich oder wirtschaftlich nicht zumutbar war und dass die Abfallfraktionen daher der Vorbehandlung oder sonstigen Verwertung oder Beseitigung zugeführt wurden.</w:t>
      </w:r>
      <w:r w:rsidR="00D41DC7">
        <w:rPr>
          <w:rFonts w:ascii="Calibri" w:eastAsia="Calibri" w:hAnsi="Calibri"/>
          <w:sz w:val="22"/>
          <w:szCs w:val="22"/>
          <w:lang w:val="de-DE" w:eastAsia="en-US"/>
        </w:rPr>
        <w:t xml:space="preserve"> </w:t>
      </w:r>
      <w:r w:rsidR="00EC6A93">
        <w:rPr>
          <w:rFonts w:ascii="Calibri" w:eastAsia="Calibri" w:hAnsi="Calibri"/>
          <w:sz w:val="22"/>
          <w:szCs w:val="22"/>
          <w:u w:val="single"/>
          <w:lang w:val="de-DE" w:eastAsia="en-US"/>
        </w:rPr>
        <w:t>E</w:t>
      </w:r>
      <w:r w:rsidR="00542CE0" w:rsidRPr="006028EC">
        <w:rPr>
          <w:rFonts w:ascii="Calibri" w:eastAsia="Calibri" w:hAnsi="Calibri"/>
          <w:sz w:val="22"/>
          <w:szCs w:val="22"/>
          <w:u w:val="single"/>
          <w:lang w:val="de-DE" w:eastAsia="en-US"/>
        </w:rPr>
        <w:t>ine beispielhafte</w:t>
      </w:r>
      <w:r w:rsidR="00EC6A93">
        <w:rPr>
          <w:rFonts w:ascii="Calibri" w:eastAsia="Calibri" w:hAnsi="Calibri"/>
          <w:sz w:val="22"/>
          <w:szCs w:val="22"/>
          <w:u w:val="single"/>
          <w:lang w:val="de-DE" w:eastAsia="en-US"/>
        </w:rPr>
        <w:t xml:space="preserve"> Umsetzung der Dokumentationspflicht ist in den</w:t>
      </w:r>
      <w:r w:rsidR="00542CE0" w:rsidRPr="006028EC">
        <w:rPr>
          <w:rFonts w:ascii="Calibri" w:eastAsia="Calibri" w:hAnsi="Calibri"/>
          <w:sz w:val="22"/>
          <w:szCs w:val="22"/>
          <w:u w:val="single"/>
          <w:lang w:val="de-DE" w:eastAsia="en-US"/>
        </w:rPr>
        <w:t xml:space="preserve"> Anlage</w:t>
      </w:r>
      <w:r w:rsidR="00EC6A93">
        <w:rPr>
          <w:rFonts w:ascii="Calibri" w:eastAsia="Calibri" w:hAnsi="Calibri"/>
          <w:sz w:val="22"/>
          <w:szCs w:val="22"/>
          <w:u w:val="single"/>
          <w:lang w:val="de-DE" w:eastAsia="en-US"/>
        </w:rPr>
        <w:t>n</w:t>
      </w:r>
      <w:r w:rsidR="00542CE0" w:rsidRPr="006028EC">
        <w:rPr>
          <w:rFonts w:ascii="Calibri" w:eastAsia="Calibri" w:hAnsi="Calibri"/>
          <w:sz w:val="22"/>
          <w:szCs w:val="22"/>
          <w:u w:val="single"/>
          <w:lang w:val="de-DE" w:eastAsia="en-US"/>
        </w:rPr>
        <w:t xml:space="preserve"> 2</w:t>
      </w:r>
      <w:r w:rsidR="00EC6A93">
        <w:rPr>
          <w:rFonts w:ascii="Calibri" w:eastAsia="Calibri" w:hAnsi="Calibri"/>
          <w:sz w:val="22"/>
          <w:szCs w:val="22"/>
          <w:u w:val="single"/>
          <w:lang w:val="de-DE" w:eastAsia="en-US"/>
        </w:rPr>
        <w:t xml:space="preserve"> und 3 einsehbar.</w:t>
      </w:r>
    </w:p>
    <w:p w:rsidR="00E7066B" w:rsidRDefault="00E7066B" w:rsidP="001770F7">
      <w:pPr>
        <w:spacing w:after="160" w:line="259" w:lineRule="auto"/>
        <w:rPr>
          <w:rFonts w:ascii="Calibri" w:eastAsia="Calibri" w:hAnsi="Calibri"/>
          <w:sz w:val="22"/>
          <w:szCs w:val="22"/>
          <w:u w:val="single"/>
          <w:lang w:val="de-DE" w:eastAsia="en-US"/>
        </w:rPr>
      </w:pPr>
    </w:p>
    <w:p w:rsidR="00E7066B" w:rsidRPr="00E7066B" w:rsidRDefault="00E7066B" w:rsidP="001770F7">
      <w:pPr>
        <w:spacing w:after="160" w:line="259" w:lineRule="auto"/>
        <w:rPr>
          <w:rFonts w:ascii="Calibri" w:eastAsia="Calibri" w:hAnsi="Calibri"/>
          <w:sz w:val="22"/>
          <w:szCs w:val="22"/>
          <w:lang w:val="de-DE" w:eastAsia="en-US"/>
        </w:rPr>
      </w:pPr>
      <w:r w:rsidRPr="00E7066B">
        <w:rPr>
          <w:rFonts w:ascii="Calibri" w:eastAsia="Calibri" w:hAnsi="Calibri"/>
          <w:sz w:val="22"/>
          <w:szCs w:val="22"/>
          <w:lang w:val="de-DE" w:eastAsia="en-US"/>
        </w:rPr>
        <w:t>Hinweis:</w:t>
      </w:r>
    </w:p>
    <w:p w:rsidR="00E7066B" w:rsidRDefault="00E7066B" w:rsidP="00E7066B">
      <w:pPr>
        <w:spacing w:after="160" w:line="259" w:lineRule="auto"/>
        <w:rPr>
          <w:rFonts w:ascii="Calibri" w:eastAsia="Calibri" w:hAnsi="Calibri"/>
          <w:sz w:val="22"/>
          <w:szCs w:val="22"/>
          <w:lang w:val="de-DE" w:eastAsia="en-US"/>
        </w:rPr>
      </w:pPr>
      <w:r w:rsidRPr="00E7066B">
        <w:rPr>
          <w:rFonts w:ascii="Calibri" w:eastAsia="Calibri" w:hAnsi="Calibri"/>
          <w:sz w:val="22"/>
          <w:szCs w:val="22"/>
          <w:lang w:val="de-DE" w:eastAsia="en-US"/>
        </w:rPr>
        <w:t>Die Dokume</w:t>
      </w:r>
      <w:r>
        <w:rPr>
          <w:rFonts w:ascii="Calibri" w:eastAsia="Calibri" w:hAnsi="Calibri"/>
          <w:sz w:val="22"/>
          <w:szCs w:val="22"/>
          <w:lang w:val="de-DE" w:eastAsia="en-US"/>
        </w:rPr>
        <w:t xml:space="preserve">ntation </w:t>
      </w:r>
      <w:r w:rsidRPr="00E7066B">
        <w:rPr>
          <w:rFonts w:ascii="Calibri" w:eastAsia="Calibri" w:hAnsi="Calibri"/>
          <w:sz w:val="22"/>
          <w:szCs w:val="22"/>
          <w:lang w:val="de-DE" w:eastAsia="en-US"/>
        </w:rPr>
        <w:t>ist nicht e</w:t>
      </w:r>
      <w:r>
        <w:rPr>
          <w:rFonts w:ascii="Calibri" w:eastAsia="Calibri" w:hAnsi="Calibri"/>
          <w:sz w:val="22"/>
          <w:szCs w:val="22"/>
          <w:lang w:val="de-DE" w:eastAsia="en-US"/>
        </w:rPr>
        <w:t xml:space="preserve">rst auf Anfrage der Behörde zu </w:t>
      </w:r>
      <w:r w:rsidRPr="00E7066B">
        <w:rPr>
          <w:rFonts w:ascii="Calibri" w:eastAsia="Calibri" w:hAnsi="Calibri"/>
          <w:sz w:val="22"/>
          <w:szCs w:val="22"/>
          <w:lang w:val="de-DE" w:eastAsia="en-US"/>
        </w:rPr>
        <w:t>erstellen, sondern muss</w:t>
      </w:r>
      <w:r>
        <w:rPr>
          <w:rFonts w:ascii="Calibri" w:eastAsia="Calibri" w:hAnsi="Calibri"/>
          <w:sz w:val="22"/>
          <w:szCs w:val="22"/>
          <w:lang w:val="de-DE" w:eastAsia="en-US"/>
        </w:rPr>
        <w:t xml:space="preserve"> jederzeit </w:t>
      </w:r>
      <w:r w:rsidRPr="00E7066B">
        <w:rPr>
          <w:rFonts w:ascii="Calibri" w:eastAsia="Calibri" w:hAnsi="Calibri"/>
          <w:sz w:val="22"/>
          <w:szCs w:val="22"/>
          <w:lang w:val="de-DE" w:eastAsia="en-US"/>
        </w:rPr>
        <w:t>dokumentiert und vorgehalten</w:t>
      </w:r>
      <w:r>
        <w:rPr>
          <w:rFonts w:ascii="Calibri" w:eastAsia="Calibri" w:hAnsi="Calibri"/>
          <w:sz w:val="22"/>
          <w:szCs w:val="22"/>
          <w:lang w:val="de-DE" w:eastAsia="en-US"/>
        </w:rPr>
        <w:t xml:space="preserve"> werden</w:t>
      </w:r>
      <w:r w:rsidR="000735E8">
        <w:rPr>
          <w:rFonts w:ascii="Calibri" w:eastAsia="Calibri" w:hAnsi="Calibri"/>
          <w:sz w:val="22"/>
          <w:szCs w:val="22"/>
          <w:lang w:val="de-DE" w:eastAsia="en-US"/>
        </w:rPr>
        <w:t xml:space="preserve"> können</w:t>
      </w:r>
      <w:r>
        <w:rPr>
          <w:rFonts w:ascii="Calibri" w:eastAsia="Calibri" w:hAnsi="Calibri"/>
          <w:sz w:val="22"/>
          <w:szCs w:val="22"/>
          <w:lang w:val="de-DE" w:eastAsia="en-US"/>
        </w:rPr>
        <w:t>!</w:t>
      </w:r>
    </w:p>
    <w:p w:rsidR="00C41F2D" w:rsidRPr="001770F7" w:rsidRDefault="00C41F2D" w:rsidP="001770F7">
      <w:pPr>
        <w:spacing w:after="160" w:line="259" w:lineRule="auto"/>
        <w:rPr>
          <w:rFonts w:ascii="Calibri" w:eastAsia="Calibri" w:hAnsi="Calibri"/>
          <w:sz w:val="22"/>
          <w:szCs w:val="22"/>
          <w:lang w:val="de-DE" w:eastAsia="en-US"/>
        </w:rPr>
      </w:pPr>
    </w:p>
    <w:p w:rsidR="001770F7" w:rsidRPr="00B21FBF" w:rsidRDefault="001770F7" w:rsidP="001770F7">
      <w:pPr>
        <w:spacing w:after="160" w:line="259" w:lineRule="auto"/>
        <w:rPr>
          <w:rFonts w:ascii="Calibri" w:eastAsia="Calibri" w:hAnsi="Calibri"/>
          <w:b/>
          <w:u w:val="single"/>
          <w:lang w:val="de-DE" w:eastAsia="en-US"/>
        </w:rPr>
      </w:pPr>
      <w:r w:rsidRPr="00B21FBF">
        <w:rPr>
          <w:rFonts w:ascii="Calibri" w:eastAsia="Calibri" w:hAnsi="Calibri"/>
          <w:b/>
          <w:u w:val="single"/>
          <w:lang w:val="de-DE" w:eastAsia="en-US"/>
        </w:rPr>
        <w:t xml:space="preserve">1.6. Kleingewerberegelung sowie Überlassungspflicht (§ 5 </w:t>
      </w:r>
      <w:r w:rsidR="00C41F2D">
        <w:rPr>
          <w:rFonts w:ascii="Calibri" w:eastAsia="Calibri" w:hAnsi="Calibri"/>
          <w:b/>
          <w:u w:val="single"/>
          <w:lang w:val="de-DE" w:eastAsia="en-US"/>
        </w:rPr>
        <w:t xml:space="preserve">und § 7 </w:t>
      </w:r>
      <w:r w:rsidRPr="00B21FBF">
        <w:rPr>
          <w:rFonts w:ascii="Calibri" w:eastAsia="Calibri" w:hAnsi="Calibri"/>
          <w:b/>
          <w:u w:val="single"/>
          <w:lang w:val="de-DE" w:eastAsia="en-US"/>
        </w:rPr>
        <w:t>GewAbfV)</w:t>
      </w:r>
    </w:p>
    <w:p w:rsidR="002B687A" w:rsidRDefault="001770F7" w:rsidP="00B27F43">
      <w:pPr>
        <w:spacing w:after="160" w:line="259" w:lineRule="auto"/>
        <w:rPr>
          <w:rFonts w:ascii="Calibri" w:eastAsia="Calibri" w:hAnsi="Calibri"/>
          <w:sz w:val="22"/>
          <w:szCs w:val="22"/>
          <w:lang w:val="de-DE" w:eastAsia="en-US"/>
        </w:rPr>
      </w:pPr>
      <w:r w:rsidRPr="001770F7">
        <w:rPr>
          <w:rFonts w:ascii="Calibri" w:eastAsia="Calibri" w:hAnsi="Calibri"/>
          <w:sz w:val="22"/>
          <w:szCs w:val="22"/>
          <w:lang w:val="de-DE" w:eastAsia="en-US"/>
        </w:rPr>
        <w:t>Für gewerbliche Abfallerzeuger mit geringem Abfallaufkommen (unter</w:t>
      </w:r>
      <w:r w:rsidR="00464387">
        <w:rPr>
          <w:rFonts w:ascii="Calibri" w:eastAsia="Calibri" w:hAnsi="Calibri"/>
          <w:sz w:val="22"/>
          <w:szCs w:val="22"/>
          <w:lang w:val="de-DE" w:eastAsia="en-US"/>
        </w:rPr>
        <w:t xml:space="preserve"> 10 kg je Abfallfraktion pro Wo</w:t>
      </w:r>
      <w:r w:rsidRPr="001770F7">
        <w:rPr>
          <w:rFonts w:ascii="Calibri" w:eastAsia="Calibri" w:hAnsi="Calibri"/>
          <w:sz w:val="22"/>
          <w:szCs w:val="22"/>
          <w:lang w:val="de-DE" w:eastAsia="en-US"/>
        </w:rPr>
        <w:t>che</w:t>
      </w:r>
      <w:r w:rsidR="0072402A">
        <w:rPr>
          <w:rFonts w:ascii="Calibri" w:eastAsia="Calibri" w:hAnsi="Calibri"/>
          <w:sz w:val="22"/>
          <w:szCs w:val="22"/>
          <w:lang w:val="de-DE" w:eastAsia="en-US"/>
        </w:rPr>
        <w:t xml:space="preserve"> bzw. haushaltsübliche Mengen</w:t>
      </w:r>
      <w:r w:rsidRPr="001770F7">
        <w:rPr>
          <w:rFonts w:ascii="Calibri" w:eastAsia="Calibri" w:hAnsi="Calibri"/>
          <w:sz w:val="22"/>
          <w:szCs w:val="22"/>
          <w:lang w:val="de-DE" w:eastAsia="en-US"/>
        </w:rPr>
        <w:t xml:space="preserve">) gibt es die Möglichkeit, Abfälle zusammen mit anderen auf dem Grundstück privat anfallenden Abfällen über die dort vorhandenen Abfallbehälter zu entsorgen. </w:t>
      </w:r>
      <w:r w:rsidR="002B687A" w:rsidRPr="002B687A">
        <w:rPr>
          <w:rFonts w:ascii="Calibri" w:eastAsia="Calibri" w:hAnsi="Calibri"/>
          <w:sz w:val="22"/>
          <w:szCs w:val="22"/>
          <w:lang w:val="de-DE" w:eastAsia="en-US"/>
        </w:rPr>
        <w:t>Für diesen Fall entfällt die Pflicht zur Benutz</w:t>
      </w:r>
      <w:r w:rsidR="002B687A">
        <w:rPr>
          <w:rFonts w:ascii="Calibri" w:eastAsia="Calibri" w:hAnsi="Calibri"/>
          <w:sz w:val="22"/>
          <w:szCs w:val="22"/>
          <w:lang w:val="de-DE" w:eastAsia="en-US"/>
        </w:rPr>
        <w:t>ung der sog. Pflichtmülltonne.</w:t>
      </w:r>
      <w:r w:rsidR="00B27F43">
        <w:rPr>
          <w:rFonts w:ascii="Calibri" w:eastAsia="Calibri" w:hAnsi="Calibri"/>
          <w:sz w:val="22"/>
          <w:szCs w:val="22"/>
          <w:lang w:val="de-DE" w:eastAsia="en-US"/>
        </w:rPr>
        <w:t xml:space="preserve"> </w:t>
      </w:r>
      <w:r w:rsidR="00B27F43" w:rsidRPr="00B27F43">
        <w:rPr>
          <w:rFonts w:ascii="Calibri" w:eastAsia="Calibri" w:hAnsi="Calibri"/>
          <w:sz w:val="22"/>
          <w:szCs w:val="22"/>
          <w:lang w:val="de-DE" w:eastAsia="en-US"/>
        </w:rPr>
        <w:t xml:space="preserve">Eine gemeinsame Entsorgung von Haushaltsabfällen und gewerblichen Siedlungsabfällen über die Hausmülltonnen am Grundstück bedarf einer expliziten </w:t>
      </w:r>
      <w:r w:rsidR="00B27F43" w:rsidRPr="00B27F43">
        <w:rPr>
          <w:rFonts w:ascii="Calibri" w:eastAsia="Calibri" w:hAnsi="Calibri"/>
          <w:sz w:val="22"/>
          <w:szCs w:val="22"/>
          <w:u w:val="single"/>
          <w:lang w:val="de-DE" w:eastAsia="en-US"/>
        </w:rPr>
        <w:t>Ausnahmegenehmigung</w:t>
      </w:r>
      <w:r w:rsidR="00B27F43" w:rsidRPr="00B27F43">
        <w:rPr>
          <w:rFonts w:ascii="Calibri" w:eastAsia="Calibri" w:hAnsi="Calibri"/>
          <w:sz w:val="22"/>
          <w:szCs w:val="22"/>
          <w:lang w:val="de-DE" w:eastAsia="en-US"/>
        </w:rPr>
        <w:t>. Ohne Bestätigung durch die Abfallwirtschaft des Landratsamtes, dass die Voraussetzungen hierfür vorliegen, bleibt es bei der vorrangigen Anschlusspflicht von kommunalen Mülltonnen für den gewerblichen/sonstigen Herkun</w:t>
      </w:r>
      <w:r w:rsidR="00B27F43">
        <w:rPr>
          <w:rFonts w:ascii="Calibri" w:eastAsia="Calibri" w:hAnsi="Calibri"/>
          <w:sz w:val="22"/>
          <w:szCs w:val="22"/>
          <w:lang w:val="de-DE" w:eastAsia="en-US"/>
        </w:rPr>
        <w:t xml:space="preserve">ftsbereich </w:t>
      </w:r>
      <w:r w:rsidR="00A17D00">
        <w:rPr>
          <w:rFonts w:ascii="Calibri" w:eastAsia="Calibri" w:hAnsi="Calibri"/>
          <w:sz w:val="22"/>
          <w:szCs w:val="22"/>
          <w:lang w:val="de-DE" w:eastAsia="en-US"/>
        </w:rPr>
        <w:t>(§ 7 Abs. 2 GewAbfV), vgl.</w:t>
      </w:r>
      <w:r w:rsidR="00B27F43">
        <w:rPr>
          <w:rFonts w:ascii="Calibri" w:eastAsia="Calibri" w:hAnsi="Calibri"/>
          <w:sz w:val="22"/>
          <w:szCs w:val="22"/>
          <w:lang w:val="de-DE" w:eastAsia="en-US"/>
        </w:rPr>
        <w:t xml:space="preserve"> </w:t>
      </w:r>
      <w:r w:rsidR="00454D5E">
        <w:rPr>
          <w:rFonts w:ascii="Calibri" w:eastAsia="Calibri" w:hAnsi="Calibri"/>
          <w:sz w:val="22"/>
          <w:szCs w:val="22"/>
          <w:lang w:val="de-DE" w:eastAsia="en-US"/>
        </w:rPr>
        <w:t xml:space="preserve">das Merkblatt </w:t>
      </w:r>
      <w:hyperlink r:id="rId11" w:history="1">
        <w:r w:rsidR="00454D5E" w:rsidRPr="00454D5E">
          <w:rPr>
            <w:rStyle w:val="Hyperlink"/>
            <w:rFonts w:ascii="Calibri" w:eastAsia="Calibri" w:hAnsi="Calibri"/>
            <w:sz w:val="22"/>
            <w:szCs w:val="22"/>
            <w:lang w:eastAsia="en-US"/>
          </w:rPr>
          <w:t>Merkblatt_Andienungspflicht_gewerbliche_Siedlungsabfaelle__AzB__12.03.2024.pdf (kreis-freising.de)</w:t>
        </w:r>
      </w:hyperlink>
      <w:r w:rsidR="00454D5E">
        <w:rPr>
          <w:rFonts w:ascii="Calibri" w:eastAsia="Calibri" w:hAnsi="Calibri"/>
          <w:sz w:val="22"/>
          <w:szCs w:val="22"/>
          <w:lang w:val="de-DE" w:eastAsia="en-US"/>
        </w:rPr>
        <w:t>.</w:t>
      </w:r>
    </w:p>
    <w:p w:rsidR="00F743A2" w:rsidRDefault="00F743A2" w:rsidP="00F743A2">
      <w:pPr>
        <w:spacing w:after="160" w:line="259" w:lineRule="auto"/>
        <w:rPr>
          <w:rFonts w:ascii="Calibri" w:eastAsia="Calibri" w:hAnsi="Calibri"/>
          <w:sz w:val="22"/>
          <w:szCs w:val="22"/>
          <w:lang w:val="de-DE" w:eastAsia="en-US"/>
        </w:rPr>
      </w:pPr>
    </w:p>
    <w:p w:rsidR="00C41F2D" w:rsidRDefault="00C41F2D" w:rsidP="001770F7">
      <w:pPr>
        <w:spacing w:after="160" w:line="259" w:lineRule="auto"/>
        <w:rPr>
          <w:rFonts w:ascii="Calibri" w:eastAsia="Calibri" w:hAnsi="Calibri"/>
          <w:sz w:val="22"/>
          <w:szCs w:val="22"/>
          <w:lang w:val="de-DE" w:eastAsia="en-US"/>
        </w:rPr>
      </w:pPr>
      <w:r>
        <w:rPr>
          <w:rFonts w:ascii="Calibri" w:eastAsia="Calibri" w:hAnsi="Calibri"/>
          <w:sz w:val="22"/>
          <w:szCs w:val="22"/>
          <w:lang w:val="de-DE" w:eastAsia="en-US"/>
        </w:rPr>
        <w:t>Hinweis</w:t>
      </w:r>
      <w:r w:rsidR="00F743A2">
        <w:rPr>
          <w:rFonts w:ascii="Calibri" w:eastAsia="Calibri" w:hAnsi="Calibri"/>
          <w:sz w:val="22"/>
          <w:szCs w:val="22"/>
          <w:lang w:val="de-DE" w:eastAsia="en-US"/>
        </w:rPr>
        <w:t>e</w:t>
      </w:r>
      <w:r>
        <w:rPr>
          <w:rFonts w:ascii="Calibri" w:eastAsia="Calibri" w:hAnsi="Calibri"/>
          <w:sz w:val="22"/>
          <w:szCs w:val="22"/>
          <w:lang w:val="de-DE" w:eastAsia="en-US"/>
        </w:rPr>
        <w:t>:</w:t>
      </w:r>
    </w:p>
    <w:p w:rsidR="00F743A2" w:rsidRDefault="00F743A2" w:rsidP="00F743A2">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t xml:space="preserve">- </w:t>
      </w:r>
      <w:r w:rsidRPr="00F743A2">
        <w:rPr>
          <w:rFonts w:ascii="Calibri" w:eastAsia="Calibri" w:hAnsi="Calibri"/>
          <w:sz w:val="22"/>
          <w:szCs w:val="22"/>
          <w:lang w:val="de-DE" w:eastAsia="en-US"/>
        </w:rPr>
        <w:t>Typische Anfallstellen von Res</w:t>
      </w:r>
      <w:r>
        <w:rPr>
          <w:rFonts w:ascii="Calibri" w:eastAsia="Calibri" w:hAnsi="Calibri"/>
          <w:sz w:val="22"/>
          <w:szCs w:val="22"/>
          <w:lang w:val="de-DE" w:eastAsia="en-US"/>
        </w:rPr>
        <w:t xml:space="preserve">tmüll in Gewerbebetrieben sind </w:t>
      </w:r>
      <w:r w:rsidRPr="00F743A2">
        <w:rPr>
          <w:rFonts w:ascii="Calibri" w:eastAsia="Calibri" w:hAnsi="Calibri"/>
          <w:sz w:val="22"/>
          <w:szCs w:val="22"/>
          <w:lang w:val="de-DE" w:eastAsia="en-US"/>
        </w:rPr>
        <w:t xml:space="preserve">Mülleimer in Foyers, Kantinen, Toiletten, Aufenthalts- und Besprechungsräumen, Büros, Freigelände </w:t>
      </w:r>
      <w:r>
        <w:rPr>
          <w:rFonts w:ascii="Calibri" w:eastAsia="Calibri" w:hAnsi="Calibri"/>
          <w:sz w:val="22"/>
          <w:szCs w:val="22"/>
          <w:lang w:val="de-DE" w:eastAsia="en-US"/>
        </w:rPr>
        <w:t>etc.</w:t>
      </w:r>
      <w:r w:rsidR="002E168E">
        <w:rPr>
          <w:rFonts w:ascii="Calibri" w:eastAsia="Calibri" w:hAnsi="Calibri"/>
          <w:sz w:val="22"/>
          <w:szCs w:val="22"/>
          <w:lang w:val="de-DE" w:eastAsia="en-US"/>
        </w:rPr>
        <w:t xml:space="preserve"> Die Auflistung „Was ist Restmüll?“ kann in Anlage 4 eingesehen werden</w:t>
      </w:r>
    </w:p>
    <w:p w:rsidR="00B27F43" w:rsidRDefault="00B27F43" w:rsidP="00F743A2">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t xml:space="preserve">- Auch der Restmüll </w:t>
      </w:r>
      <w:r w:rsidRPr="00B27F43">
        <w:rPr>
          <w:rFonts w:ascii="Calibri" w:eastAsia="Calibri" w:hAnsi="Calibri"/>
          <w:sz w:val="22"/>
          <w:szCs w:val="22"/>
          <w:lang w:val="de-DE" w:eastAsia="en-US"/>
        </w:rPr>
        <w:t xml:space="preserve">stellt eine eigene Abfallfraktion dar, </w:t>
      </w:r>
      <w:r>
        <w:rPr>
          <w:rFonts w:ascii="Calibri" w:eastAsia="Calibri" w:hAnsi="Calibri"/>
          <w:sz w:val="22"/>
          <w:szCs w:val="22"/>
          <w:lang w:val="de-DE" w:eastAsia="en-US"/>
        </w:rPr>
        <w:t>welcher getrennt zu sammeln ist</w:t>
      </w:r>
    </w:p>
    <w:p w:rsidR="00F743A2" w:rsidRDefault="00F743A2" w:rsidP="00F743A2">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t xml:space="preserve">- </w:t>
      </w:r>
      <w:r w:rsidRPr="00F743A2">
        <w:rPr>
          <w:rFonts w:ascii="Calibri" w:eastAsia="Calibri" w:hAnsi="Calibri"/>
          <w:sz w:val="22"/>
          <w:szCs w:val="22"/>
          <w:lang w:val="de-DE" w:eastAsia="en-US"/>
        </w:rPr>
        <w:t>Die Restmüllbehälter sind über den anschlusspflichtigen Grundstückseig</w:t>
      </w:r>
      <w:r>
        <w:rPr>
          <w:rFonts w:ascii="Calibri" w:eastAsia="Calibri" w:hAnsi="Calibri"/>
          <w:sz w:val="22"/>
          <w:szCs w:val="22"/>
          <w:lang w:val="de-DE" w:eastAsia="en-US"/>
        </w:rPr>
        <w:t>entümer beim öffentlich-rechtli</w:t>
      </w:r>
      <w:r w:rsidRPr="00F743A2">
        <w:rPr>
          <w:rFonts w:ascii="Calibri" w:eastAsia="Calibri" w:hAnsi="Calibri"/>
          <w:sz w:val="22"/>
          <w:szCs w:val="22"/>
          <w:lang w:val="de-DE" w:eastAsia="en-US"/>
        </w:rPr>
        <w:t xml:space="preserve">chen </w:t>
      </w:r>
      <w:r>
        <w:rPr>
          <w:rFonts w:ascii="Calibri" w:eastAsia="Calibri" w:hAnsi="Calibri"/>
          <w:sz w:val="22"/>
          <w:szCs w:val="22"/>
          <w:lang w:val="de-DE" w:eastAsia="en-US"/>
        </w:rPr>
        <w:t>E</w:t>
      </w:r>
      <w:r w:rsidR="007435BA">
        <w:rPr>
          <w:rFonts w:ascii="Calibri" w:eastAsia="Calibri" w:hAnsi="Calibri"/>
          <w:sz w:val="22"/>
          <w:szCs w:val="22"/>
          <w:lang w:val="de-DE" w:eastAsia="en-US"/>
        </w:rPr>
        <w:t>ntsorgungsträger zu beantragen</w:t>
      </w:r>
    </w:p>
    <w:p w:rsidR="00B27F43" w:rsidRDefault="00AB1D64" w:rsidP="00B27F43">
      <w:pPr>
        <w:spacing w:after="160" w:line="259" w:lineRule="auto"/>
        <w:ind w:left="142" w:hanging="142"/>
        <w:rPr>
          <w:rFonts w:ascii="Calibri" w:eastAsia="Calibri" w:hAnsi="Calibri"/>
          <w:sz w:val="22"/>
          <w:szCs w:val="22"/>
          <w:lang w:eastAsia="en-US"/>
        </w:rPr>
        <w:sectPr w:rsidR="00B27F43" w:rsidSect="002F186F">
          <w:pgSz w:w="11906" w:h="16838"/>
          <w:pgMar w:top="697" w:right="1247" w:bottom="851" w:left="1247" w:header="709" w:footer="709" w:gutter="0"/>
          <w:cols w:space="708"/>
          <w:docGrid w:linePitch="360"/>
        </w:sectPr>
      </w:pPr>
      <w:r>
        <w:rPr>
          <w:rFonts w:ascii="Calibri" w:eastAsia="Calibri" w:hAnsi="Calibri"/>
          <w:sz w:val="22"/>
          <w:szCs w:val="22"/>
          <w:lang w:val="de-DE" w:eastAsia="en-US"/>
        </w:rPr>
        <w:t xml:space="preserve">- </w:t>
      </w:r>
      <w:r w:rsidRPr="00EF3973">
        <w:rPr>
          <w:rFonts w:ascii="Calibri" w:eastAsia="Calibri" w:hAnsi="Calibri"/>
          <w:sz w:val="22"/>
          <w:szCs w:val="22"/>
          <w:lang w:eastAsia="en-US"/>
        </w:rPr>
        <w:t xml:space="preserve">Die Nutzung des „Gelben Sacks“ </w:t>
      </w:r>
      <w:r>
        <w:rPr>
          <w:rFonts w:ascii="Calibri" w:eastAsia="Calibri" w:hAnsi="Calibri"/>
          <w:sz w:val="22"/>
          <w:szCs w:val="22"/>
          <w:lang w:eastAsia="en-US"/>
        </w:rPr>
        <w:t xml:space="preserve">ist nur erlaubt bei Anfallstellen, die privaten Haushalten ähnlich sind. </w:t>
      </w:r>
      <w:r w:rsidRPr="00EF3973">
        <w:rPr>
          <w:rFonts w:ascii="Calibri" w:eastAsia="Calibri" w:hAnsi="Calibri"/>
          <w:sz w:val="22"/>
          <w:szCs w:val="22"/>
          <w:lang w:eastAsia="en-US"/>
        </w:rPr>
        <w:t>Auf der Internetseite der Stiftung Zentrale Stelle Verpackungsregister</w:t>
      </w:r>
      <w:r w:rsidR="00454D5E">
        <w:rPr>
          <w:rFonts w:ascii="Calibri" w:eastAsia="Calibri" w:hAnsi="Calibri"/>
          <w:sz w:val="22"/>
          <w:szCs w:val="22"/>
          <w:lang w:eastAsia="en-US"/>
        </w:rPr>
        <w:t xml:space="preserve"> </w:t>
      </w:r>
      <w:r w:rsidRPr="00EF3973">
        <w:rPr>
          <w:rFonts w:ascii="Calibri" w:eastAsia="Calibri" w:hAnsi="Calibri"/>
          <w:sz w:val="22"/>
          <w:szCs w:val="22"/>
          <w:lang w:eastAsia="en-US"/>
        </w:rPr>
        <w:t>befindet sich eine Übersicht dieser Anfallstellen</w:t>
      </w:r>
      <w:r>
        <w:rPr>
          <w:rFonts w:ascii="Calibri" w:eastAsia="Calibri" w:hAnsi="Calibri"/>
          <w:sz w:val="22"/>
          <w:szCs w:val="22"/>
          <w:lang w:eastAsia="en-US"/>
        </w:rPr>
        <w:t xml:space="preserve"> sowie Mengenkriterien</w:t>
      </w:r>
      <w:r w:rsidR="00454D5E">
        <w:rPr>
          <w:rFonts w:ascii="Calibri" w:eastAsia="Calibri" w:hAnsi="Calibri"/>
          <w:sz w:val="22"/>
          <w:szCs w:val="22"/>
          <w:lang w:eastAsia="en-US"/>
        </w:rPr>
        <w:t xml:space="preserve"> (</w:t>
      </w:r>
      <w:hyperlink r:id="rId12" w:history="1">
        <w:r w:rsidR="00454D5E" w:rsidRPr="00454D5E">
          <w:rPr>
            <w:rStyle w:val="Hyperlink"/>
            <w:rFonts w:ascii="Calibri" w:eastAsia="Calibri" w:hAnsi="Calibri"/>
            <w:sz w:val="22"/>
            <w:szCs w:val="22"/>
            <w:lang w:eastAsia="en-US"/>
          </w:rPr>
          <w:t>Anfallstellenliste.pdf (verpackungsregister.org)</w:t>
        </w:r>
      </w:hyperlink>
      <w:r w:rsidRPr="00EF3973">
        <w:rPr>
          <w:rFonts w:ascii="Calibri" w:eastAsia="Calibri" w:hAnsi="Calibri"/>
          <w:sz w:val="22"/>
          <w:szCs w:val="22"/>
          <w:lang w:eastAsia="en-US"/>
        </w:rPr>
        <w:t>.</w:t>
      </w:r>
      <w:r>
        <w:rPr>
          <w:rFonts w:ascii="Calibri" w:eastAsia="Calibri" w:hAnsi="Calibri"/>
          <w:sz w:val="22"/>
          <w:szCs w:val="22"/>
          <w:lang w:eastAsia="en-US"/>
        </w:rPr>
        <w:t xml:space="preserve"> Ü</w:t>
      </w:r>
      <w:r w:rsidRPr="00111455">
        <w:rPr>
          <w:rFonts w:ascii="Calibri" w:eastAsia="Calibri" w:hAnsi="Calibri"/>
          <w:sz w:val="22"/>
          <w:szCs w:val="22"/>
          <w:lang w:eastAsia="en-US"/>
        </w:rPr>
        <w:t xml:space="preserve">ber diesen Weg </w:t>
      </w:r>
      <w:r>
        <w:rPr>
          <w:rFonts w:ascii="Calibri" w:eastAsia="Calibri" w:hAnsi="Calibri"/>
          <w:sz w:val="22"/>
          <w:szCs w:val="22"/>
          <w:lang w:eastAsia="en-US"/>
        </w:rPr>
        <w:t xml:space="preserve">dürfen </w:t>
      </w:r>
      <w:r w:rsidRPr="00111455">
        <w:rPr>
          <w:rFonts w:ascii="Calibri" w:eastAsia="Calibri" w:hAnsi="Calibri"/>
          <w:sz w:val="22"/>
          <w:szCs w:val="22"/>
          <w:lang w:eastAsia="en-US"/>
        </w:rPr>
        <w:t>keine</w:t>
      </w:r>
      <w:r w:rsidR="00B27F43">
        <w:rPr>
          <w:rFonts w:ascii="Calibri" w:eastAsia="Calibri" w:hAnsi="Calibri"/>
          <w:sz w:val="22"/>
          <w:szCs w:val="22"/>
          <w:lang w:eastAsia="en-US"/>
        </w:rPr>
        <w:t xml:space="preserve"> anderen Abfälle erfasst werden</w:t>
      </w:r>
    </w:p>
    <w:p w:rsidR="00876E39" w:rsidRPr="00B21FBF" w:rsidRDefault="00876E39" w:rsidP="00CE542C">
      <w:pPr>
        <w:spacing w:after="160" w:line="259" w:lineRule="auto"/>
        <w:rPr>
          <w:rFonts w:ascii="Calibri" w:eastAsia="Calibri" w:hAnsi="Calibri"/>
          <w:b/>
          <w:sz w:val="22"/>
          <w:szCs w:val="22"/>
          <w:lang w:val="de-DE" w:eastAsia="en-US"/>
        </w:rPr>
      </w:pPr>
      <w:r w:rsidRPr="00B21FBF">
        <w:rPr>
          <w:rFonts w:ascii="Calibri" w:eastAsia="Calibri" w:hAnsi="Calibri"/>
          <w:b/>
          <w:sz w:val="22"/>
          <w:szCs w:val="22"/>
          <w:lang w:val="de-DE" w:eastAsia="en-US"/>
        </w:rPr>
        <w:t>Anlage 1</w:t>
      </w:r>
    </w:p>
    <w:p w:rsidR="00A95B68" w:rsidRDefault="00EA78A0" w:rsidP="00464387">
      <w:pPr>
        <w:spacing w:after="160" w:line="259" w:lineRule="auto"/>
        <w:ind w:left="142" w:hanging="142"/>
        <w:rPr>
          <w:rFonts w:ascii="Calibri" w:eastAsia="Calibri" w:hAnsi="Calibri"/>
          <w:sz w:val="22"/>
          <w:szCs w:val="22"/>
          <w:lang w:val="de-DE" w:eastAsia="en-US"/>
        </w:rPr>
      </w:pPr>
      <w:r>
        <w:rPr>
          <w:rFonts w:ascii="Calibri" w:eastAsia="Calibri" w:hAnsi="Calibri"/>
          <w:sz w:val="22"/>
          <w:szCs w:val="22"/>
          <w:lang w:val="de-DE"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509.5pt">
            <v:imagedata r:id="rId13" o:title="Unbenannt"/>
          </v:shape>
        </w:pict>
      </w:r>
    </w:p>
    <w:p w:rsidR="00542CE0" w:rsidRDefault="00A95B68">
      <w:pPr>
        <w:rPr>
          <w:rStyle w:val="Hyperlink"/>
          <w:rFonts w:ascii="Calibri" w:eastAsia="Calibri" w:hAnsi="Calibri"/>
          <w:sz w:val="16"/>
          <w:szCs w:val="16"/>
          <w:lang w:eastAsia="en-US"/>
        </w:rPr>
        <w:sectPr w:rsidR="00542CE0" w:rsidSect="002F186F">
          <w:pgSz w:w="11906" w:h="16838"/>
          <w:pgMar w:top="697" w:right="1247" w:bottom="851" w:left="1247" w:header="709" w:footer="709" w:gutter="0"/>
          <w:cols w:space="708"/>
          <w:docGrid w:linePitch="360"/>
        </w:sectPr>
      </w:pPr>
      <w:r>
        <w:rPr>
          <w:rFonts w:ascii="Calibri" w:eastAsia="Calibri" w:hAnsi="Calibri"/>
          <w:sz w:val="16"/>
          <w:szCs w:val="16"/>
          <w:lang w:val="de-DE" w:eastAsia="en-US"/>
        </w:rPr>
        <w:t xml:space="preserve">Quelle: </w:t>
      </w:r>
      <w:hyperlink r:id="rId14" w:history="1">
        <w:r w:rsidRPr="00A95B68">
          <w:rPr>
            <w:rStyle w:val="Hyperlink"/>
            <w:rFonts w:ascii="Calibri" w:eastAsia="Calibri" w:hAnsi="Calibri"/>
            <w:sz w:val="16"/>
            <w:szCs w:val="16"/>
            <w:lang w:eastAsia="en-US"/>
          </w:rPr>
          <w:t>Forschung und Entwicklung in Bayern 2017 | 2018 (ihk-muenchen.de)</w:t>
        </w:r>
      </w:hyperlink>
    </w:p>
    <w:p w:rsidR="00542CE0" w:rsidRDefault="00674E49" w:rsidP="00A95B68">
      <w:pPr>
        <w:rPr>
          <w:rFonts w:ascii="Calibri" w:eastAsia="Calibri" w:hAnsi="Calibri"/>
          <w:b/>
          <w:sz w:val="22"/>
          <w:szCs w:val="22"/>
          <w:lang w:eastAsia="en-US"/>
        </w:rPr>
      </w:pPr>
      <w:r>
        <w:rPr>
          <w:rFonts w:ascii="Calibri" w:eastAsia="Calibri" w:hAnsi="Calibri"/>
          <w:b/>
          <w:sz w:val="22"/>
          <w:szCs w:val="22"/>
          <w:lang w:eastAsia="en-US"/>
        </w:rPr>
        <w:t>Anlage 2</w:t>
      </w:r>
    </w:p>
    <w:p w:rsidR="00674E49" w:rsidRDefault="00674E49" w:rsidP="00A95B68">
      <w:pPr>
        <w:rPr>
          <w:rFonts w:ascii="Calibri" w:eastAsia="Calibri" w:hAnsi="Calibri"/>
          <w:b/>
          <w:sz w:val="22"/>
          <w:szCs w:val="22"/>
          <w:lang w:eastAsia="en-US"/>
        </w:rPr>
      </w:pPr>
    </w:p>
    <w:p w:rsidR="00EC6A93" w:rsidRDefault="00674E49" w:rsidP="00674E49">
      <w:pPr>
        <w:pBdr>
          <w:top w:val="single" w:sz="4" w:space="1" w:color="auto"/>
        </w:pBdr>
        <w:rPr>
          <w:rFonts w:ascii="Calibri" w:eastAsia="Calibri" w:hAnsi="Calibri"/>
          <w:b/>
          <w:sz w:val="22"/>
          <w:szCs w:val="22"/>
          <w:lang w:eastAsia="en-US"/>
        </w:rPr>
      </w:pPr>
      <w:r w:rsidRPr="00674E49">
        <w:rPr>
          <w:rFonts w:ascii="Calibri" w:eastAsia="Calibri" w:hAnsi="Calibri"/>
          <w:b/>
          <w:sz w:val="22"/>
          <w:szCs w:val="22"/>
          <w:lang w:eastAsia="en-US"/>
        </w:rPr>
        <w:t>Do</w:t>
      </w:r>
      <w:r>
        <w:rPr>
          <w:rFonts w:ascii="Calibri" w:eastAsia="Calibri" w:hAnsi="Calibri"/>
          <w:b/>
          <w:sz w:val="22"/>
          <w:szCs w:val="22"/>
          <w:lang w:eastAsia="en-US"/>
        </w:rPr>
        <w:t xml:space="preserve">kumentation gemäß § 3 Absatz 3 </w:t>
      </w:r>
      <w:r w:rsidRPr="00674E49">
        <w:rPr>
          <w:rFonts w:ascii="Calibri" w:eastAsia="Calibri" w:hAnsi="Calibri"/>
          <w:b/>
          <w:sz w:val="22"/>
          <w:szCs w:val="22"/>
          <w:lang w:eastAsia="en-US"/>
        </w:rPr>
        <w:t>Gewerbeabfallverordnung (GewAbfV)</w:t>
      </w:r>
      <w:r w:rsidRPr="00674E49">
        <w:rPr>
          <w:rFonts w:ascii="Calibri" w:eastAsia="Calibri" w:hAnsi="Calibri"/>
          <w:b/>
          <w:sz w:val="22"/>
          <w:szCs w:val="22"/>
          <w:lang w:eastAsia="en-US"/>
        </w:rPr>
        <w:cr/>
      </w:r>
    </w:p>
    <w:p w:rsidR="00EC6A93" w:rsidRDefault="00EC6A93" w:rsidP="00EC6A93">
      <w:pPr>
        <w:rPr>
          <w:rFonts w:ascii="Calibri" w:eastAsia="Calibri" w:hAnsi="Calibri"/>
          <w:sz w:val="22"/>
          <w:szCs w:val="22"/>
          <w:lang w:eastAsia="en-US"/>
        </w:rPr>
      </w:pPr>
      <w:r w:rsidRPr="00EC6A93">
        <w:rPr>
          <w:rFonts w:ascii="Calibri" w:eastAsia="Calibri" w:hAnsi="Calibri"/>
          <w:sz w:val="22"/>
          <w:szCs w:val="22"/>
          <w:lang w:eastAsia="en-US"/>
        </w:rPr>
        <w:t xml:space="preserve">Nachfolgende Dokumentation stellt das Abfallaufkommen und die Entsorgung der gewerblichen Siedlungsabfälle unseres Unternehmens oder Betriebs oder unserer Filiale in </w:t>
      </w:r>
      <w:r w:rsidR="008557D4">
        <w:rPr>
          <w:rFonts w:ascii="Calibri" w:eastAsia="Calibri" w:hAnsi="Calibri"/>
          <w:sz w:val="22"/>
          <w:szCs w:val="22"/>
          <w:lang w:eastAsia="en-US"/>
        </w:rPr>
        <w:t>_____________________</w:t>
      </w:r>
      <w:r w:rsidRPr="00EC6A93">
        <w:rPr>
          <w:rFonts w:ascii="Calibri" w:eastAsia="Calibri" w:hAnsi="Calibri"/>
          <w:sz w:val="22"/>
          <w:szCs w:val="22"/>
          <w:lang w:eastAsia="en-US"/>
        </w:rPr>
        <w:t xml:space="preserve">dar. Die Dokumentation umfasst neben diesem Stammdatenblatt die weiteren Anforderungen des § 3 Absatz 3 GewAbfV. Bei dieser Dokumentation der Abfallsituation handelt es sich um die </w:t>
      </w:r>
      <w:r w:rsidRPr="00EC6A93">
        <w:rPr>
          <w:rFonts w:ascii="Segoe UI Symbol" w:eastAsia="Calibri" w:hAnsi="Segoe UI Symbol" w:cs="Segoe UI Symbol"/>
          <w:sz w:val="22"/>
          <w:szCs w:val="22"/>
          <w:lang w:eastAsia="en-US"/>
        </w:rPr>
        <w:t>☐</w:t>
      </w:r>
      <w:r w:rsidRPr="00EC6A93">
        <w:rPr>
          <w:rFonts w:ascii="Calibri" w:eastAsia="Calibri" w:hAnsi="Calibri"/>
          <w:sz w:val="22"/>
          <w:szCs w:val="22"/>
          <w:lang w:eastAsia="en-US"/>
        </w:rPr>
        <w:t xml:space="preserve"> Erstdokumentation oder </w:t>
      </w:r>
      <w:r w:rsidRPr="00EC6A93">
        <w:rPr>
          <w:rFonts w:ascii="Segoe UI Symbol" w:eastAsia="Calibri" w:hAnsi="Segoe UI Symbol" w:cs="Segoe UI Symbol"/>
          <w:sz w:val="22"/>
          <w:szCs w:val="22"/>
          <w:lang w:eastAsia="en-US"/>
        </w:rPr>
        <w:t>☐</w:t>
      </w:r>
      <w:r w:rsidRPr="00EC6A93">
        <w:rPr>
          <w:rFonts w:ascii="Calibri" w:eastAsia="Calibri" w:hAnsi="Calibri"/>
          <w:sz w:val="22"/>
          <w:szCs w:val="22"/>
          <w:lang w:eastAsia="en-US"/>
        </w:rPr>
        <w:t xml:space="preserve"> Folgedokumentation unseres/r Unternehmens / Betriebs / Filiale. Sie wird aktualisiert, sobald sich eine Änderung der Behälterarten, der Entsorgungsbetriebe oder des Abfallaufkommens ergibt.</w:t>
      </w:r>
    </w:p>
    <w:p w:rsidR="00EC6A93" w:rsidRPr="00EC6A93" w:rsidRDefault="00EC6A93" w:rsidP="00EC6A93">
      <w:pPr>
        <w:rPr>
          <w:rFonts w:ascii="Calibri" w:eastAsia="Calibri" w:hAnsi="Calibri"/>
          <w:sz w:val="22"/>
          <w:szCs w:val="22"/>
          <w:lang w:eastAsia="en-US"/>
        </w:rPr>
      </w:pPr>
    </w:p>
    <w:p w:rsidR="00EC6A93" w:rsidRDefault="00EC6A93" w:rsidP="00EC6A93">
      <w:pPr>
        <w:rPr>
          <w:rFonts w:ascii="Calibri" w:eastAsia="Calibri" w:hAnsi="Calibri"/>
          <w:sz w:val="22"/>
          <w:szCs w:val="22"/>
          <w:lang w:eastAsia="en-US"/>
        </w:rPr>
      </w:pPr>
      <w:r w:rsidRPr="00EC6A93">
        <w:rPr>
          <w:rFonts w:ascii="Calibri" w:eastAsia="Calibri" w:hAnsi="Calibri"/>
          <w:sz w:val="22"/>
          <w:szCs w:val="22"/>
          <w:lang w:eastAsia="en-US"/>
        </w:rPr>
        <w:t>Diese Dokumentation ist gültig ab dem ____</w:t>
      </w:r>
      <w:r w:rsidR="008557D4">
        <w:rPr>
          <w:rFonts w:ascii="Calibri" w:eastAsia="Calibri" w:hAnsi="Calibri"/>
          <w:sz w:val="22"/>
          <w:szCs w:val="22"/>
          <w:lang w:eastAsia="en-US"/>
        </w:rPr>
        <w:t>________________.</w:t>
      </w:r>
    </w:p>
    <w:p w:rsidR="00EC6A93" w:rsidRPr="00EC6A93" w:rsidRDefault="00EC6A93" w:rsidP="00EC6A93">
      <w:pPr>
        <w:rPr>
          <w:rFonts w:ascii="Calibri" w:eastAsia="Calibri" w:hAnsi="Calibri"/>
          <w:sz w:val="22"/>
          <w:szCs w:val="22"/>
          <w:lang w:eastAsia="en-US"/>
        </w:rPr>
      </w:pPr>
    </w:p>
    <w:p w:rsidR="00EC6A93" w:rsidRDefault="00EC6A93" w:rsidP="00EC6A93">
      <w:pPr>
        <w:rPr>
          <w:rFonts w:ascii="Calibri" w:eastAsia="Calibri" w:hAnsi="Calibri"/>
          <w:sz w:val="22"/>
          <w:szCs w:val="22"/>
          <w:lang w:eastAsia="en-US"/>
        </w:rPr>
      </w:pPr>
      <w:r w:rsidRPr="00EC6A93">
        <w:rPr>
          <w:rFonts w:ascii="Calibri" w:eastAsia="Calibri" w:hAnsi="Calibri"/>
          <w:sz w:val="22"/>
          <w:szCs w:val="22"/>
          <w:lang w:eastAsia="en-US"/>
        </w:rPr>
        <w:t>Angaben zu Unternehmen / Betrieb / Filiale (Stammblatt):</w:t>
      </w:r>
    </w:p>
    <w:p w:rsidR="00EC6A93" w:rsidRDefault="00EC6A93" w:rsidP="00EC6A93">
      <w:pPr>
        <w:rPr>
          <w:rFonts w:ascii="Calibri" w:eastAsia="Calibri" w:hAnsi="Calibri"/>
          <w:sz w:val="22"/>
          <w:szCs w:val="22"/>
          <w:lang w:eastAsia="en-US"/>
        </w:rPr>
      </w:pPr>
    </w:p>
    <w:tbl>
      <w:tblPr>
        <w:tblStyle w:val="Tabellenraster"/>
        <w:tblW w:w="0" w:type="auto"/>
        <w:tblLook w:val="04A0" w:firstRow="1" w:lastRow="0" w:firstColumn="1" w:lastColumn="0" w:noHBand="0" w:noVBand="1"/>
      </w:tblPr>
      <w:tblGrid>
        <w:gridCol w:w="3397"/>
        <w:gridCol w:w="6005"/>
      </w:tblGrid>
      <w:tr w:rsidR="00EC6A93" w:rsidTr="0024362C">
        <w:tc>
          <w:tcPr>
            <w:tcW w:w="3397" w:type="dxa"/>
          </w:tcPr>
          <w:p w:rsidR="00EC6A93" w:rsidRDefault="00EC6A93" w:rsidP="00EC6A93">
            <w:pPr>
              <w:rPr>
                <w:rFonts w:ascii="Calibri" w:eastAsia="Calibri" w:hAnsi="Calibri"/>
                <w:sz w:val="22"/>
                <w:szCs w:val="22"/>
                <w:lang w:eastAsia="en-US"/>
              </w:rPr>
            </w:pPr>
            <w:r>
              <w:rPr>
                <w:rFonts w:ascii="Calibri" w:eastAsia="Calibri" w:hAnsi="Calibri"/>
                <w:sz w:val="22"/>
                <w:szCs w:val="22"/>
                <w:lang w:eastAsia="en-US"/>
              </w:rPr>
              <w:t>Firma (Name/Gesellschaftsform)</w:t>
            </w:r>
          </w:p>
        </w:tc>
        <w:tc>
          <w:tcPr>
            <w:tcW w:w="6005" w:type="dxa"/>
          </w:tcPr>
          <w:p w:rsidR="00EC6A93" w:rsidRDefault="00EC6A93" w:rsidP="00EC6A93">
            <w:pPr>
              <w:rPr>
                <w:rFonts w:ascii="Calibri" w:eastAsia="Calibri" w:hAnsi="Calibri"/>
                <w:sz w:val="22"/>
                <w:szCs w:val="22"/>
                <w:lang w:eastAsia="en-US"/>
              </w:rPr>
            </w:pPr>
          </w:p>
        </w:tc>
      </w:tr>
      <w:tr w:rsidR="00EC6A93" w:rsidTr="0024362C">
        <w:tc>
          <w:tcPr>
            <w:tcW w:w="3397" w:type="dxa"/>
          </w:tcPr>
          <w:p w:rsidR="00EC6A93" w:rsidRDefault="00EC6A93" w:rsidP="00EC6A93">
            <w:pPr>
              <w:rPr>
                <w:rFonts w:ascii="Calibri" w:eastAsia="Calibri" w:hAnsi="Calibri"/>
                <w:sz w:val="22"/>
                <w:szCs w:val="22"/>
                <w:lang w:eastAsia="en-US"/>
              </w:rPr>
            </w:pPr>
            <w:r>
              <w:rPr>
                <w:rFonts w:ascii="Calibri" w:eastAsia="Calibri" w:hAnsi="Calibri"/>
                <w:sz w:val="22"/>
                <w:szCs w:val="22"/>
                <w:lang w:eastAsia="en-US"/>
              </w:rPr>
              <w:t>Straße und Nummer (Standort)</w:t>
            </w:r>
          </w:p>
        </w:tc>
        <w:tc>
          <w:tcPr>
            <w:tcW w:w="6005" w:type="dxa"/>
          </w:tcPr>
          <w:p w:rsidR="00EC6A93" w:rsidRDefault="00EC6A93" w:rsidP="00EC6A93">
            <w:pPr>
              <w:rPr>
                <w:rFonts w:ascii="Calibri" w:eastAsia="Calibri" w:hAnsi="Calibri"/>
                <w:sz w:val="22"/>
                <w:szCs w:val="22"/>
                <w:lang w:eastAsia="en-US"/>
              </w:rPr>
            </w:pPr>
          </w:p>
        </w:tc>
      </w:tr>
      <w:tr w:rsidR="00EC6A93" w:rsidTr="0024362C">
        <w:tc>
          <w:tcPr>
            <w:tcW w:w="3397" w:type="dxa"/>
          </w:tcPr>
          <w:p w:rsidR="00EC6A93" w:rsidRDefault="00EC6A93" w:rsidP="00EC6A93">
            <w:pPr>
              <w:rPr>
                <w:rFonts w:ascii="Calibri" w:eastAsia="Calibri" w:hAnsi="Calibri"/>
                <w:sz w:val="22"/>
                <w:szCs w:val="22"/>
                <w:lang w:eastAsia="en-US"/>
              </w:rPr>
            </w:pPr>
            <w:r>
              <w:rPr>
                <w:rFonts w:ascii="Calibri" w:eastAsia="Calibri" w:hAnsi="Calibri"/>
                <w:sz w:val="22"/>
                <w:szCs w:val="22"/>
                <w:lang w:eastAsia="en-US"/>
              </w:rPr>
              <w:t>Postleitzahl und Ort (Standort)</w:t>
            </w:r>
          </w:p>
        </w:tc>
        <w:tc>
          <w:tcPr>
            <w:tcW w:w="6005" w:type="dxa"/>
          </w:tcPr>
          <w:p w:rsidR="00EC6A93" w:rsidRDefault="00EC6A93" w:rsidP="00EC6A93">
            <w:pPr>
              <w:rPr>
                <w:rFonts w:ascii="Calibri" w:eastAsia="Calibri" w:hAnsi="Calibri"/>
                <w:sz w:val="22"/>
                <w:szCs w:val="22"/>
                <w:lang w:eastAsia="en-US"/>
              </w:rPr>
            </w:pPr>
          </w:p>
        </w:tc>
      </w:tr>
      <w:tr w:rsidR="00EC6A93" w:rsidTr="0024362C">
        <w:tc>
          <w:tcPr>
            <w:tcW w:w="3397" w:type="dxa"/>
          </w:tcPr>
          <w:p w:rsidR="00EC6A93" w:rsidRDefault="00EC6A93" w:rsidP="00EC6A93">
            <w:pPr>
              <w:rPr>
                <w:rFonts w:ascii="Calibri" w:eastAsia="Calibri" w:hAnsi="Calibri"/>
                <w:sz w:val="22"/>
                <w:szCs w:val="22"/>
                <w:lang w:eastAsia="en-US"/>
              </w:rPr>
            </w:pPr>
            <w:r>
              <w:rPr>
                <w:rFonts w:ascii="Calibri" w:eastAsia="Calibri" w:hAnsi="Calibri"/>
                <w:sz w:val="22"/>
                <w:szCs w:val="22"/>
                <w:lang w:eastAsia="en-US"/>
              </w:rPr>
              <w:t>Ansprechpartner im Unternehmen</w:t>
            </w:r>
          </w:p>
        </w:tc>
        <w:tc>
          <w:tcPr>
            <w:tcW w:w="6005" w:type="dxa"/>
          </w:tcPr>
          <w:p w:rsidR="00EC6A93" w:rsidRDefault="00EC6A93" w:rsidP="00EC6A93">
            <w:pPr>
              <w:rPr>
                <w:rFonts w:ascii="Calibri" w:eastAsia="Calibri" w:hAnsi="Calibri"/>
                <w:sz w:val="22"/>
                <w:szCs w:val="22"/>
                <w:lang w:eastAsia="en-US"/>
              </w:rPr>
            </w:pPr>
          </w:p>
        </w:tc>
      </w:tr>
      <w:tr w:rsidR="00EC6A93" w:rsidTr="0024362C">
        <w:tc>
          <w:tcPr>
            <w:tcW w:w="3397" w:type="dxa"/>
          </w:tcPr>
          <w:p w:rsidR="00EC6A93" w:rsidRDefault="00EC6A93" w:rsidP="00EC6A93">
            <w:pPr>
              <w:rPr>
                <w:rFonts w:ascii="Calibri" w:eastAsia="Calibri" w:hAnsi="Calibri"/>
                <w:sz w:val="22"/>
                <w:szCs w:val="22"/>
                <w:lang w:eastAsia="en-US"/>
              </w:rPr>
            </w:pPr>
            <w:r>
              <w:rPr>
                <w:rFonts w:ascii="Calibri" w:eastAsia="Calibri" w:hAnsi="Calibri"/>
                <w:sz w:val="22"/>
                <w:szCs w:val="22"/>
                <w:lang w:eastAsia="en-US"/>
              </w:rPr>
              <w:t>Email</w:t>
            </w:r>
          </w:p>
        </w:tc>
        <w:tc>
          <w:tcPr>
            <w:tcW w:w="6005" w:type="dxa"/>
          </w:tcPr>
          <w:p w:rsidR="00EC6A93" w:rsidRDefault="00EC6A93" w:rsidP="00EC6A93">
            <w:pPr>
              <w:rPr>
                <w:rFonts w:ascii="Calibri" w:eastAsia="Calibri" w:hAnsi="Calibri"/>
                <w:sz w:val="22"/>
                <w:szCs w:val="22"/>
                <w:lang w:eastAsia="en-US"/>
              </w:rPr>
            </w:pPr>
          </w:p>
        </w:tc>
      </w:tr>
      <w:tr w:rsidR="00EC6A93" w:rsidTr="0024362C">
        <w:tc>
          <w:tcPr>
            <w:tcW w:w="3397" w:type="dxa"/>
          </w:tcPr>
          <w:p w:rsidR="00EC6A93" w:rsidRDefault="00EC6A93" w:rsidP="00EC6A93">
            <w:pPr>
              <w:rPr>
                <w:rFonts w:ascii="Calibri" w:eastAsia="Calibri" w:hAnsi="Calibri"/>
                <w:sz w:val="22"/>
                <w:szCs w:val="22"/>
                <w:lang w:eastAsia="en-US"/>
              </w:rPr>
            </w:pPr>
            <w:r>
              <w:rPr>
                <w:rFonts w:ascii="Calibri" w:eastAsia="Calibri" w:hAnsi="Calibri"/>
                <w:sz w:val="22"/>
                <w:szCs w:val="22"/>
                <w:lang w:eastAsia="en-US"/>
              </w:rPr>
              <w:t>Telefon</w:t>
            </w:r>
          </w:p>
        </w:tc>
        <w:tc>
          <w:tcPr>
            <w:tcW w:w="6005" w:type="dxa"/>
          </w:tcPr>
          <w:p w:rsidR="00EC6A93" w:rsidRDefault="00EC6A93" w:rsidP="00EC6A93">
            <w:pPr>
              <w:rPr>
                <w:rFonts w:ascii="Calibri" w:eastAsia="Calibri" w:hAnsi="Calibri"/>
                <w:sz w:val="22"/>
                <w:szCs w:val="22"/>
                <w:lang w:eastAsia="en-US"/>
              </w:rPr>
            </w:pPr>
          </w:p>
        </w:tc>
      </w:tr>
    </w:tbl>
    <w:p w:rsidR="00EC6A93" w:rsidRPr="00EC6A93" w:rsidRDefault="00EC6A93" w:rsidP="00EC6A93">
      <w:pPr>
        <w:rPr>
          <w:rFonts w:ascii="Calibri" w:eastAsia="Calibri" w:hAnsi="Calibri"/>
          <w:sz w:val="22"/>
          <w:szCs w:val="22"/>
          <w:lang w:eastAsia="en-US"/>
        </w:rPr>
      </w:pPr>
    </w:p>
    <w:p w:rsidR="00EC6A93" w:rsidRDefault="00EC6A93" w:rsidP="00EC6A93">
      <w:pPr>
        <w:rPr>
          <w:rFonts w:ascii="Calibri" w:eastAsia="Calibri" w:hAnsi="Calibri"/>
          <w:sz w:val="22"/>
          <w:szCs w:val="22"/>
          <w:lang w:eastAsia="en-US"/>
        </w:rPr>
      </w:pPr>
      <w:r w:rsidRPr="00EC6A93">
        <w:rPr>
          <w:rFonts w:ascii="Calibri" w:eastAsia="Calibri" w:hAnsi="Calibri"/>
          <w:sz w:val="22"/>
          <w:szCs w:val="22"/>
          <w:lang w:eastAsia="en-US"/>
        </w:rPr>
        <w:t>An unserem oben genannten Standort werden die anfallen</w:t>
      </w:r>
      <w:r>
        <w:rPr>
          <w:rFonts w:ascii="Calibri" w:eastAsia="Calibri" w:hAnsi="Calibri"/>
          <w:sz w:val="22"/>
          <w:szCs w:val="22"/>
          <w:lang w:eastAsia="en-US"/>
        </w:rPr>
        <w:t>den Abfälle derzeit in die nach</w:t>
      </w:r>
      <w:r w:rsidRPr="00EC6A93">
        <w:rPr>
          <w:rFonts w:ascii="Calibri" w:eastAsia="Calibri" w:hAnsi="Calibri"/>
          <w:sz w:val="22"/>
          <w:szCs w:val="22"/>
          <w:lang w:eastAsia="en-US"/>
        </w:rPr>
        <w:t xml:space="preserve">folgenden Abfallfraktionen separat erfasst und durch die genannten Entsorgungsbetriebe </w:t>
      </w:r>
      <w:r w:rsidR="0024362C">
        <w:rPr>
          <w:rFonts w:ascii="Calibri" w:eastAsia="Calibri" w:hAnsi="Calibri"/>
          <w:sz w:val="22"/>
          <w:szCs w:val="22"/>
          <w:lang w:eastAsia="en-US"/>
        </w:rPr>
        <w:t>verwertet, bzw. entsorgt (Anlage 3</w:t>
      </w:r>
      <w:r w:rsidRPr="00EC6A93">
        <w:rPr>
          <w:rFonts w:ascii="Calibri" w:eastAsia="Calibri" w:hAnsi="Calibri"/>
          <w:sz w:val="22"/>
          <w:szCs w:val="22"/>
          <w:lang w:eastAsia="en-US"/>
        </w:rPr>
        <w:t xml:space="preserve">). Neben dem Stammdatenblatt enthält diese Dokumentation </w:t>
      </w:r>
      <w:r w:rsidR="00957456">
        <w:rPr>
          <w:rFonts w:ascii="Calibri" w:eastAsia="Calibri" w:hAnsi="Calibri"/>
          <w:sz w:val="22"/>
          <w:szCs w:val="22"/>
          <w:lang w:eastAsia="en-US"/>
        </w:rPr>
        <w:t>gemäß § 3 Absatz</w:t>
      </w:r>
      <w:r w:rsidRPr="00EC6A93">
        <w:rPr>
          <w:rFonts w:ascii="Calibri" w:eastAsia="Calibri" w:hAnsi="Calibri"/>
          <w:sz w:val="22"/>
          <w:szCs w:val="22"/>
          <w:lang w:eastAsia="en-US"/>
        </w:rPr>
        <w:t xml:space="preserve"> 3 GewAbfV folgende Inhalte:</w:t>
      </w:r>
    </w:p>
    <w:p w:rsidR="00EC6A93" w:rsidRPr="00EC6A93" w:rsidRDefault="00EC6A93" w:rsidP="00EC6A93">
      <w:pPr>
        <w:rPr>
          <w:rFonts w:ascii="Calibri" w:eastAsia="Calibri" w:hAnsi="Calibri"/>
          <w:sz w:val="22"/>
          <w:szCs w:val="22"/>
          <w:lang w:eastAsia="en-US"/>
        </w:rPr>
      </w:pPr>
    </w:p>
    <w:p w:rsidR="00EC6A93" w:rsidRDefault="00EC6A93" w:rsidP="00EC6A93">
      <w:pPr>
        <w:pStyle w:val="Listenabsatz"/>
        <w:numPr>
          <w:ilvl w:val="0"/>
          <w:numId w:val="2"/>
        </w:numPr>
        <w:rPr>
          <w:rFonts w:ascii="Calibri" w:eastAsia="Calibri" w:hAnsi="Calibri"/>
          <w:sz w:val="22"/>
          <w:szCs w:val="22"/>
          <w:lang w:eastAsia="en-US"/>
        </w:rPr>
      </w:pPr>
      <w:r w:rsidRPr="00EC6A93">
        <w:rPr>
          <w:rFonts w:ascii="Calibri" w:eastAsia="Calibri" w:hAnsi="Calibri"/>
          <w:sz w:val="22"/>
          <w:szCs w:val="22"/>
          <w:lang w:eastAsia="en-US"/>
        </w:rPr>
        <w:t>Tabellarische Übersicht der derzeitigen Entsorgungssituation (Anlage 3)</w:t>
      </w:r>
    </w:p>
    <w:p w:rsidR="00EC6A93" w:rsidRPr="00EC6A93" w:rsidRDefault="00EC6A93" w:rsidP="00EC6A93">
      <w:pPr>
        <w:pStyle w:val="Listenabsatz"/>
        <w:numPr>
          <w:ilvl w:val="0"/>
          <w:numId w:val="2"/>
        </w:numPr>
        <w:rPr>
          <w:rFonts w:ascii="Calibri" w:eastAsia="Calibri" w:hAnsi="Calibri"/>
          <w:sz w:val="22"/>
          <w:szCs w:val="22"/>
          <w:lang w:eastAsia="en-US"/>
        </w:rPr>
      </w:pPr>
      <w:r w:rsidRPr="00EC6A93">
        <w:rPr>
          <w:rFonts w:ascii="Calibri" w:eastAsia="Calibri" w:hAnsi="Calibri"/>
          <w:sz w:val="22"/>
          <w:szCs w:val="22"/>
          <w:lang w:eastAsia="en-US"/>
        </w:rPr>
        <w:t>Praxisbelege, wie Liefer- Wiegescheine oder Rechnungen der Entsorgungsbetriebe</w:t>
      </w:r>
    </w:p>
    <w:p w:rsidR="00EC6A93" w:rsidRDefault="00EC6A93" w:rsidP="00EC6A93">
      <w:pPr>
        <w:pStyle w:val="Listenabsatz"/>
        <w:numPr>
          <w:ilvl w:val="0"/>
          <w:numId w:val="2"/>
        </w:numPr>
        <w:rPr>
          <w:rFonts w:ascii="Calibri" w:eastAsia="Calibri" w:hAnsi="Calibri"/>
          <w:sz w:val="22"/>
          <w:szCs w:val="22"/>
          <w:lang w:eastAsia="en-US"/>
        </w:rPr>
      </w:pPr>
      <w:r w:rsidRPr="00EC6A93">
        <w:rPr>
          <w:rFonts w:ascii="Calibri" w:eastAsia="Calibri" w:hAnsi="Calibri"/>
          <w:sz w:val="22"/>
          <w:szCs w:val="22"/>
          <w:lang w:eastAsia="en-US"/>
        </w:rPr>
        <w:t>Lagepläne, Lichtbilder der Stellplätze der Abfallbehälter (zwingend anzugeben bei unzureichenden Platzverhältnissen und gemischter Erfassung)</w:t>
      </w:r>
    </w:p>
    <w:p w:rsidR="004529EB" w:rsidRDefault="00EC6A93" w:rsidP="004529EB">
      <w:pPr>
        <w:pStyle w:val="Listenabsatz"/>
        <w:numPr>
          <w:ilvl w:val="0"/>
          <w:numId w:val="2"/>
        </w:numPr>
        <w:rPr>
          <w:rFonts w:ascii="Calibri" w:eastAsia="Calibri" w:hAnsi="Calibri"/>
          <w:sz w:val="22"/>
          <w:szCs w:val="22"/>
          <w:lang w:eastAsia="en-US"/>
        </w:rPr>
      </w:pPr>
      <w:r w:rsidRPr="00EC6A93">
        <w:rPr>
          <w:rFonts w:ascii="Calibri" w:eastAsia="Calibri" w:hAnsi="Calibri"/>
          <w:sz w:val="22"/>
          <w:szCs w:val="22"/>
          <w:lang w:eastAsia="en-US"/>
        </w:rPr>
        <w:t xml:space="preserve">Für die getrennt gesammelten Mono-Abfallfraktionen: Erklärung des Entsorgungsbetriebes (Name, Anschrift, Masse der Abfälle) über den beabsichtigten </w:t>
      </w:r>
      <w:r w:rsidRPr="004529EB">
        <w:rPr>
          <w:rFonts w:ascii="Calibri" w:eastAsia="Calibri" w:hAnsi="Calibri"/>
          <w:sz w:val="22"/>
          <w:szCs w:val="22"/>
          <w:lang w:eastAsia="en-US"/>
        </w:rPr>
        <w:t>Verbleib der Abfälle zur Vorbereitung zur Wiederverwendung oder zum Recycling</w:t>
      </w:r>
    </w:p>
    <w:p w:rsidR="004529EB" w:rsidRDefault="00EC6A93" w:rsidP="00EC6A93">
      <w:pPr>
        <w:pStyle w:val="Listenabsatz"/>
        <w:numPr>
          <w:ilvl w:val="0"/>
          <w:numId w:val="2"/>
        </w:numPr>
        <w:rPr>
          <w:rFonts w:ascii="Calibri" w:eastAsia="Calibri" w:hAnsi="Calibri"/>
          <w:sz w:val="22"/>
          <w:szCs w:val="22"/>
          <w:lang w:eastAsia="en-US"/>
        </w:rPr>
      </w:pPr>
      <w:r w:rsidRPr="004529EB">
        <w:rPr>
          <w:rFonts w:ascii="Calibri" w:eastAsia="Calibri" w:hAnsi="Calibri"/>
          <w:sz w:val="22"/>
          <w:szCs w:val="22"/>
          <w:lang w:eastAsia="en-US"/>
        </w:rPr>
        <w:t>Für das Abweichen von der Pflicht zur getrennten Sammlung: Darlegung der technischen Unmöglichkeit und / oder der wirtschaftlichen Unzumutbarkeit</w:t>
      </w:r>
    </w:p>
    <w:p w:rsidR="00CE542C" w:rsidRDefault="00EC6A93" w:rsidP="008E5E26">
      <w:pPr>
        <w:pStyle w:val="Listenabsatz"/>
        <w:numPr>
          <w:ilvl w:val="0"/>
          <w:numId w:val="2"/>
        </w:numPr>
        <w:rPr>
          <w:rFonts w:ascii="Calibri" w:eastAsia="Calibri" w:hAnsi="Calibri"/>
          <w:sz w:val="22"/>
          <w:szCs w:val="22"/>
          <w:lang w:eastAsia="en-US"/>
        </w:rPr>
        <w:sectPr w:rsidR="00CE542C" w:rsidSect="00674E49">
          <w:pgSz w:w="11906" w:h="16838"/>
          <w:pgMar w:top="697" w:right="1247" w:bottom="851" w:left="1247" w:header="709" w:footer="709" w:gutter="0"/>
          <w:cols w:space="708"/>
          <w:docGrid w:linePitch="360"/>
        </w:sectPr>
      </w:pPr>
      <w:r w:rsidRPr="004529EB">
        <w:rPr>
          <w:rFonts w:ascii="Calibri" w:eastAsia="Calibri" w:hAnsi="Calibri"/>
          <w:sz w:val="22"/>
          <w:szCs w:val="22"/>
          <w:lang w:eastAsia="en-US"/>
        </w:rPr>
        <w:t>Für die gemischt erfassten Abfälle zusätzlich: Bestätigung des Entsorgungsbetriebes (Name , Anschrift, Masse der Abfälle) über die Zuführung der Abfälle in eine Vorbehandlungsanlage, di</w:t>
      </w:r>
      <w:r w:rsidR="00957456">
        <w:rPr>
          <w:rFonts w:ascii="Calibri" w:eastAsia="Calibri" w:hAnsi="Calibri"/>
          <w:sz w:val="22"/>
          <w:szCs w:val="22"/>
          <w:lang w:eastAsia="en-US"/>
        </w:rPr>
        <w:t>e die Anforderungen des § 6 Absatz</w:t>
      </w:r>
      <w:r w:rsidRPr="004529EB">
        <w:rPr>
          <w:rFonts w:ascii="Calibri" w:eastAsia="Calibri" w:hAnsi="Calibri"/>
          <w:sz w:val="22"/>
          <w:szCs w:val="22"/>
          <w:lang w:eastAsia="en-US"/>
        </w:rPr>
        <w:t xml:space="preserve"> 1 GewAbfV erfüllt.</w:t>
      </w:r>
    </w:p>
    <w:p w:rsidR="00674E49" w:rsidRPr="00CE542C" w:rsidRDefault="00674E49" w:rsidP="00674E49">
      <w:pPr>
        <w:pStyle w:val="Listenabsatz"/>
        <w:numPr>
          <w:ilvl w:val="0"/>
          <w:numId w:val="2"/>
        </w:numPr>
        <w:rPr>
          <w:rFonts w:ascii="Calibri" w:eastAsia="Calibri" w:hAnsi="Calibri"/>
          <w:sz w:val="22"/>
          <w:szCs w:val="22"/>
          <w:lang w:eastAsia="en-US"/>
        </w:rPr>
      </w:pPr>
      <w:r w:rsidRPr="00CE542C">
        <w:rPr>
          <w:rFonts w:ascii="Calibri" w:eastAsia="Calibri" w:hAnsi="Calibri"/>
          <w:b/>
          <w:sz w:val="22"/>
          <w:szCs w:val="22"/>
          <w:lang w:eastAsia="en-US"/>
        </w:rPr>
        <w:t xml:space="preserve">Anlage </w:t>
      </w:r>
      <w:r w:rsidR="000735E8">
        <w:rPr>
          <w:rFonts w:ascii="Calibri" w:eastAsia="Calibri" w:hAnsi="Calibri"/>
          <w:b/>
          <w:sz w:val="22"/>
          <w:szCs w:val="22"/>
          <w:lang w:eastAsia="en-US"/>
        </w:rPr>
        <w:t>3</w:t>
      </w:r>
    </w:p>
    <w:p w:rsidR="00674E49" w:rsidRPr="00674E49" w:rsidRDefault="00674E49" w:rsidP="00674E49">
      <w:pPr>
        <w:rPr>
          <w:rFonts w:ascii="Calibri" w:eastAsia="Calibri" w:hAnsi="Calibri"/>
          <w:color w:val="0563C1" w:themeColor="hyperlink"/>
          <w:sz w:val="16"/>
          <w:szCs w:val="16"/>
          <w:u w:val="single"/>
          <w:lang w:eastAsia="en-US"/>
        </w:rPr>
      </w:pPr>
    </w:p>
    <w:tbl>
      <w:tblPr>
        <w:tblStyle w:val="Tabellenraster1"/>
        <w:tblW w:w="15446" w:type="dxa"/>
        <w:tblLook w:val="04A0" w:firstRow="1" w:lastRow="0" w:firstColumn="1" w:lastColumn="0" w:noHBand="0" w:noVBand="1"/>
      </w:tblPr>
      <w:tblGrid>
        <w:gridCol w:w="988"/>
        <w:gridCol w:w="3260"/>
        <w:gridCol w:w="1239"/>
        <w:gridCol w:w="2714"/>
        <w:gridCol w:w="1865"/>
        <w:gridCol w:w="2970"/>
        <w:gridCol w:w="2410"/>
      </w:tblGrid>
      <w:tr w:rsidR="00674E49" w:rsidRPr="00542CE0" w:rsidTr="00583F77">
        <w:tc>
          <w:tcPr>
            <w:tcW w:w="988" w:type="dxa"/>
          </w:tcPr>
          <w:p w:rsidR="00674E49" w:rsidRPr="00542CE0" w:rsidRDefault="00674E49" w:rsidP="00583F77">
            <w:pPr>
              <w:rPr>
                <w:sz w:val="22"/>
                <w:szCs w:val="22"/>
              </w:rPr>
            </w:pPr>
            <w:r w:rsidRPr="00542CE0">
              <w:rPr>
                <w:sz w:val="22"/>
                <w:szCs w:val="22"/>
              </w:rPr>
              <w:t>Kürzel</w:t>
            </w:r>
          </w:p>
        </w:tc>
        <w:tc>
          <w:tcPr>
            <w:tcW w:w="3260" w:type="dxa"/>
          </w:tcPr>
          <w:p w:rsidR="00674E49" w:rsidRPr="00542CE0" w:rsidRDefault="00674E49" w:rsidP="00583F77">
            <w:pPr>
              <w:rPr>
                <w:sz w:val="22"/>
                <w:szCs w:val="22"/>
              </w:rPr>
            </w:pPr>
            <w:r w:rsidRPr="00542CE0">
              <w:rPr>
                <w:sz w:val="22"/>
                <w:szCs w:val="22"/>
              </w:rPr>
              <w:t>Abfallfraktion</w:t>
            </w:r>
          </w:p>
        </w:tc>
        <w:tc>
          <w:tcPr>
            <w:tcW w:w="1239" w:type="dxa"/>
          </w:tcPr>
          <w:p w:rsidR="00674E49" w:rsidRPr="00542CE0" w:rsidRDefault="00674E49" w:rsidP="00583F77">
            <w:pPr>
              <w:rPr>
                <w:sz w:val="22"/>
                <w:szCs w:val="22"/>
              </w:rPr>
            </w:pPr>
            <w:r w:rsidRPr="00542CE0">
              <w:rPr>
                <w:sz w:val="22"/>
                <w:szCs w:val="22"/>
              </w:rPr>
              <w:t>Anzahl der Behälter</w:t>
            </w:r>
          </w:p>
        </w:tc>
        <w:tc>
          <w:tcPr>
            <w:tcW w:w="2714" w:type="dxa"/>
          </w:tcPr>
          <w:p w:rsidR="00674E49" w:rsidRPr="00542CE0" w:rsidRDefault="00674E49" w:rsidP="00583F77">
            <w:pPr>
              <w:rPr>
                <w:sz w:val="22"/>
                <w:szCs w:val="22"/>
              </w:rPr>
            </w:pPr>
            <w:r w:rsidRPr="00542CE0">
              <w:rPr>
                <w:sz w:val="22"/>
                <w:szCs w:val="22"/>
              </w:rPr>
              <w:t>Abfallmenge/Behältergröße</w:t>
            </w:r>
          </w:p>
          <w:p w:rsidR="00674E49" w:rsidRPr="00542CE0" w:rsidRDefault="00674E49" w:rsidP="00583F77">
            <w:pPr>
              <w:rPr>
                <w:sz w:val="22"/>
                <w:szCs w:val="22"/>
              </w:rPr>
            </w:pPr>
            <w:r w:rsidRPr="00542CE0">
              <w:rPr>
                <w:sz w:val="22"/>
                <w:szCs w:val="22"/>
              </w:rPr>
              <w:t>in Liter</w:t>
            </w:r>
          </w:p>
        </w:tc>
        <w:tc>
          <w:tcPr>
            <w:tcW w:w="1865" w:type="dxa"/>
          </w:tcPr>
          <w:p w:rsidR="00674E49" w:rsidRPr="00542CE0" w:rsidRDefault="00674E49" w:rsidP="00583F77">
            <w:pPr>
              <w:rPr>
                <w:sz w:val="22"/>
                <w:szCs w:val="22"/>
              </w:rPr>
            </w:pPr>
            <w:r w:rsidRPr="00542CE0">
              <w:rPr>
                <w:sz w:val="22"/>
                <w:szCs w:val="22"/>
              </w:rPr>
              <w:t>Entsorgungs-/</w:t>
            </w:r>
          </w:p>
          <w:p w:rsidR="00674E49" w:rsidRPr="00542CE0" w:rsidRDefault="008557D4" w:rsidP="00583F77">
            <w:pPr>
              <w:rPr>
                <w:sz w:val="22"/>
                <w:szCs w:val="22"/>
              </w:rPr>
            </w:pPr>
            <w:r>
              <w:rPr>
                <w:sz w:val="22"/>
                <w:szCs w:val="22"/>
              </w:rPr>
              <w:t>Leerungsr</w:t>
            </w:r>
            <w:r w:rsidR="00674E49" w:rsidRPr="00542CE0">
              <w:rPr>
                <w:sz w:val="22"/>
                <w:szCs w:val="22"/>
              </w:rPr>
              <w:t>hythmus</w:t>
            </w:r>
          </w:p>
        </w:tc>
        <w:tc>
          <w:tcPr>
            <w:tcW w:w="2970" w:type="dxa"/>
          </w:tcPr>
          <w:p w:rsidR="00674E49" w:rsidRPr="00542CE0" w:rsidRDefault="00674E49" w:rsidP="00583F77">
            <w:pPr>
              <w:rPr>
                <w:sz w:val="22"/>
                <w:szCs w:val="22"/>
              </w:rPr>
            </w:pPr>
            <w:r w:rsidRPr="00542CE0">
              <w:rPr>
                <w:sz w:val="22"/>
                <w:szCs w:val="22"/>
              </w:rPr>
              <w:t>Umrechnung in Kilogramm pro Woche (Summe je Fraktion)</w:t>
            </w:r>
          </w:p>
        </w:tc>
        <w:tc>
          <w:tcPr>
            <w:tcW w:w="2410" w:type="dxa"/>
          </w:tcPr>
          <w:p w:rsidR="00674E49" w:rsidRPr="00542CE0" w:rsidRDefault="00674E49" w:rsidP="00583F77">
            <w:pPr>
              <w:rPr>
                <w:sz w:val="22"/>
                <w:szCs w:val="22"/>
              </w:rPr>
            </w:pPr>
            <w:r w:rsidRPr="00542CE0">
              <w:rPr>
                <w:sz w:val="22"/>
                <w:szCs w:val="22"/>
              </w:rPr>
              <w:t>Entsorgungsfachbetrieb</w:t>
            </w:r>
          </w:p>
        </w:tc>
      </w:tr>
      <w:tr w:rsidR="00674E49" w:rsidRPr="00542CE0" w:rsidTr="00583F77">
        <w:tc>
          <w:tcPr>
            <w:tcW w:w="988" w:type="dxa"/>
          </w:tcPr>
          <w:p w:rsidR="00674E49" w:rsidRPr="00542CE0" w:rsidRDefault="00674E49" w:rsidP="00583F77">
            <w:pPr>
              <w:rPr>
                <w:sz w:val="22"/>
                <w:szCs w:val="22"/>
              </w:rPr>
            </w:pPr>
            <w:r w:rsidRPr="00542CE0">
              <w:rPr>
                <w:sz w:val="22"/>
                <w:szCs w:val="22"/>
              </w:rPr>
              <w:t>PPK</w:t>
            </w:r>
          </w:p>
        </w:tc>
        <w:tc>
          <w:tcPr>
            <w:tcW w:w="3260" w:type="dxa"/>
          </w:tcPr>
          <w:p w:rsidR="00674E49" w:rsidRPr="00542CE0" w:rsidRDefault="00674E49" w:rsidP="00583F77">
            <w:pPr>
              <w:rPr>
                <w:sz w:val="22"/>
                <w:szCs w:val="22"/>
              </w:rPr>
            </w:pPr>
            <w:r w:rsidRPr="00542CE0">
              <w:rPr>
                <w:sz w:val="22"/>
                <w:szCs w:val="22"/>
              </w:rPr>
              <w:t>(Papier, Pappe und Karton (mit Ausnahme von Hygienepapier)</w:t>
            </w:r>
          </w:p>
        </w:tc>
        <w:tc>
          <w:tcPr>
            <w:tcW w:w="1239" w:type="dxa"/>
          </w:tcPr>
          <w:p w:rsidR="00674E49" w:rsidRPr="00542CE0" w:rsidRDefault="00674E49" w:rsidP="00583F77">
            <w:pPr>
              <w:rPr>
                <w:sz w:val="22"/>
                <w:szCs w:val="22"/>
              </w:rPr>
            </w:pPr>
          </w:p>
        </w:tc>
        <w:tc>
          <w:tcPr>
            <w:tcW w:w="2714" w:type="dxa"/>
          </w:tcPr>
          <w:p w:rsidR="00674E49" w:rsidRPr="00542CE0" w:rsidRDefault="00674E49" w:rsidP="00583F77">
            <w:pPr>
              <w:rPr>
                <w:sz w:val="22"/>
                <w:szCs w:val="22"/>
              </w:rPr>
            </w:pPr>
          </w:p>
        </w:tc>
        <w:tc>
          <w:tcPr>
            <w:tcW w:w="1865" w:type="dxa"/>
          </w:tcPr>
          <w:p w:rsidR="00674E49" w:rsidRPr="00542CE0" w:rsidRDefault="00674E49" w:rsidP="00583F77">
            <w:pPr>
              <w:rPr>
                <w:sz w:val="22"/>
                <w:szCs w:val="22"/>
              </w:rPr>
            </w:pPr>
          </w:p>
        </w:tc>
        <w:tc>
          <w:tcPr>
            <w:tcW w:w="2970" w:type="dxa"/>
          </w:tcPr>
          <w:p w:rsidR="00674E49" w:rsidRPr="00542CE0" w:rsidRDefault="00674E49" w:rsidP="00583F77">
            <w:pPr>
              <w:rPr>
                <w:sz w:val="22"/>
                <w:szCs w:val="22"/>
              </w:rPr>
            </w:pPr>
          </w:p>
        </w:tc>
        <w:tc>
          <w:tcPr>
            <w:tcW w:w="2410" w:type="dxa"/>
          </w:tcPr>
          <w:p w:rsidR="00674E49" w:rsidRPr="00542CE0" w:rsidRDefault="00674E49" w:rsidP="00583F77">
            <w:pPr>
              <w:rPr>
                <w:sz w:val="22"/>
                <w:szCs w:val="22"/>
              </w:rPr>
            </w:pPr>
          </w:p>
        </w:tc>
      </w:tr>
      <w:tr w:rsidR="007529B8" w:rsidRPr="00542CE0" w:rsidTr="00583F77">
        <w:tc>
          <w:tcPr>
            <w:tcW w:w="988" w:type="dxa"/>
          </w:tcPr>
          <w:p w:rsidR="007529B8" w:rsidRPr="00542CE0" w:rsidRDefault="007529B8" w:rsidP="00583F77">
            <w:pPr>
              <w:rPr>
                <w:sz w:val="22"/>
                <w:szCs w:val="22"/>
              </w:rPr>
            </w:pPr>
            <w:r>
              <w:rPr>
                <w:sz w:val="22"/>
                <w:szCs w:val="22"/>
              </w:rPr>
              <w:t>Glas</w:t>
            </w:r>
          </w:p>
        </w:tc>
        <w:tc>
          <w:tcPr>
            <w:tcW w:w="3260" w:type="dxa"/>
          </w:tcPr>
          <w:p w:rsidR="007529B8" w:rsidRPr="00542CE0" w:rsidRDefault="007529B8" w:rsidP="00583F77">
            <w:pPr>
              <w:rPr>
                <w:sz w:val="22"/>
                <w:szCs w:val="22"/>
              </w:rPr>
            </w:pPr>
            <w:r>
              <w:rPr>
                <w:sz w:val="22"/>
                <w:szCs w:val="22"/>
              </w:rPr>
              <w:t>Behälterglas (duale Systeme)</w:t>
            </w:r>
          </w:p>
        </w:tc>
        <w:tc>
          <w:tcPr>
            <w:tcW w:w="1239" w:type="dxa"/>
          </w:tcPr>
          <w:p w:rsidR="007529B8" w:rsidRPr="00542CE0" w:rsidRDefault="007529B8" w:rsidP="00583F77">
            <w:pPr>
              <w:rPr>
                <w:sz w:val="22"/>
                <w:szCs w:val="22"/>
              </w:rPr>
            </w:pPr>
          </w:p>
        </w:tc>
        <w:tc>
          <w:tcPr>
            <w:tcW w:w="2714" w:type="dxa"/>
          </w:tcPr>
          <w:p w:rsidR="007529B8" w:rsidRPr="00542CE0" w:rsidRDefault="007529B8" w:rsidP="00583F77">
            <w:pPr>
              <w:rPr>
                <w:sz w:val="22"/>
                <w:szCs w:val="22"/>
              </w:rPr>
            </w:pPr>
          </w:p>
        </w:tc>
        <w:tc>
          <w:tcPr>
            <w:tcW w:w="1865" w:type="dxa"/>
          </w:tcPr>
          <w:p w:rsidR="007529B8" w:rsidRPr="00542CE0" w:rsidRDefault="007529B8" w:rsidP="00583F77">
            <w:pPr>
              <w:rPr>
                <w:sz w:val="22"/>
                <w:szCs w:val="22"/>
              </w:rPr>
            </w:pPr>
          </w:p>
        </w:tc>
        <w:tc>
          <w:tcPr>
            <w:tcW w:w="2970" w:type="dxa"/>
          </w:tcPr>
          <w:p w:rsidR="007529B8" w:rsidRPr="00542CE0" w:rsidRDefault="007529B8" w:rsidP="00583F77">
            <w:pPr>
              <w:rPr>
                <w:sz w:val="22"/>
                <w:szCs w:val="22"/>
              </w:rPr>
            </w:pPr>
          </w:p>
        </w:tc>
        <w:tc>
          <w:tcPr>
            <w:tcW w:w="2410" w:type="dxa"/>
          </w:tcPr>
          <w:p w:rsidR="007529B8" w:rsidRPr="00542CE0" w:rsidRDefault="007529B8" w:rsidP="00583F77">
            <w:pPr>
              <w:rPr>
                <w:sz w:val="22"/>
                <w:szCs w:val="22"/>
              </w:rPr>
            </w:pPr>
          </w:p>
        </w:tc>
      </w:tr>
      <w:tr w:rsidR="007529B8" w:rsidRPr="00542CE0" w:rsidTr="00583F77">
        <w:tc>
          <w:tcPr>
            <w:tcW w:w="988" w:type="dxa"/>
          </w:tcPr>
          <w:p w:rsidR="007529B8" w:rsidRDefault="007529B8" w:rsidP="00583F77">
            <w:pPr>
              <w:rPr>
                <w:sz w:val="22"/>
                <w:szCs w:val="22"/>
              </w:rPr>
            </w:pPr>
            <w:r>
              <w:rPr>
                <w:sz w:val="22"/>
                <w:szCs w:val="22"/>
              </w:rPr>
              <w:t>Kst</w:t>
            </w:r>
          </w:p>
        </w:tc>
        <w:tc>
          <w:tcPr>
            <w:tcW w:w="3260" w:type="dxa"/>
          </w:tcPr>
          <w:p w:rsidR="007529B8" w:rsidRDefault="007529B8" w:rsidP="00583F77">
            <w:pPr>
              <w:rPr>
                <w:sz w:val="22"/>
                <w:szCs w:val="22"/>
              </w:rPr>
            </w:pPr>
            <w:r>
              <w:rPr>
                <w:sz w:val="22"/>
                <w:szCs w:val="22"/>
              </w:rPr>
              <w:t>Kunststoffe</w:t>
            </w:r>
          </w:p>
        </w:tc>
        <w:tc>
          <w:tcPr>
            <w:tcW w:w="1239" w:type="dxa"/>
          </w:tcPr>
          <w:p w:rsidR="007529B8" w:rsidRPr="00542CE0" w:rsidRDefault="007529B8" w:rsidP="00583F77">
            <w:pPr>
              <w:rPr>
                <w:sz w:val="22"/>
                <w:szCs w:val="22"/>
              </w:rPr>
            </w:pPr>
          </w:p>
        </w:tc>
        <w:tc>
          <w:tcPr>
            <w:tcW w:w="2714" w:type="dxa"/>
          </w:tcPr>
          <w:p w:rsidR="007529B8" w:rsidRPr="00542CE0" w:rsidRDefault="007529B8" w:rsidP="00583F77">
            <w:pPr>
              <w:rPr>
                <w:sz w:val="22"/>
                <w:szCs w:val="22"/>
              </w:rPr>
            </w:pPr>
          </w:p>
        </w:tc>
        <w:tc>
          <w:tcPr>
            <w:tcW w:w="1865" w:type="dxa"/>
          </w:tcPr>
          <w:p w:rsidR="007529B8" w:rsidRPr="00542CE0" w:rsidRDefault="007529B8" w:rsidP="00583F77">
            <w:pPr>
              <w:rPr>
                <w:sz w:val="22"/>
                <w:szCs w:val="22"/>
              </w:rPr>
            </w:pPr>
          </w:p>
        </w:tc>
        <w:tc>
          <w:tcPr>
            <w:tcW w:w="2970" w:type="dxa"/>
          </w:tcPr>
          <w:p w:rsidR="007529B8" w:rsidRPr="00542CE0" w:rsidRDefault="007529B8" w:rsidP="00583F77">
            <w:pPr>
              <w:rPr>
                <w:sz w:val="22"/>
                <w:szCs w:val="22"/>
              </w:rPr>
            </w:pPr>
          </w:p>
        </w:tc>
        <w:tc>
          <w:tcPr>
            <w:tcW w:w="2410" w:type="dxa"/>
          </w:tcPr>
          <w:p w:rsidR="007529B8" w:rsidRPr="00542CE0" w:rsidRDefault="007529B8" w:rsidP="00583F77">
            <w:pPr>
              <w:rPr>
                <w:sz w:val="22"/>
                <w:szCs w:val="22"/>
              </w:rPr>
            </w:pPr>
          </w:p>
        </w:tc>
      </w:tr>
      <w:tr w:rsidR="007529B8" w:rsidRPr="00542CE0" w:rsidTr="00583F77">
        <w:tc>
          <w:tcPr>
            <w:tcW w:w="988" w:type="dxa"/>
          </w:tcPr>
          <w:p w:rsidR="007529B8" w:rsidRDefault="007529B8" w:rsidP="00583F77">
            <w:pPr>
              <w:rPr>
                <w:sz w:val="22"/>
                <w:szCs w:val="22"/>
              </w:rPr>
            </w:pPr>
            <w:r>
              <w:rPr>
                <w:sz w:val="22"/>
                <w:szCs w:val="22"/>
              </w:rPr>
              <w:t>Met</w:t>
            </w:r>
          </w:p>
        </w:tc>
        <w:tc>
          <w:tcPr>
            <w:tcW w:w="3260" w:type="dxa"/>
          </w:tcPr>
          <w:p w:rsidR="007529B8" w:rsidRPr="00542CE0" w:rsidRDefault="007529B8" w:rsidP="00583F77">
            <w:pPr>
              <w:rPr>
                <w:sz w:val="22"/>
                <w:szCs w:val="22"/>
              </w:rPr>
            </w:pPr>
            <w:r>
              <w:rPr>
                <w:sz w:val="22"/>
                <w:szCs w:val="22"/>
              </w:rPr>
              <w:t>Metalle</w:t>
            </w:r>
          </w:p>
        </w:tc>
        <w:tc>
          <w:tcPr>
            <w:tcW w:w="1239" w:type="dxa"/>
          </w:tcPr>
          <w:p w:rsidR="007529B8" w:rsidRPr="00542CE0" w:rsidRDefault="007529B8" w:rsidP="00583F77">
            <w:pPr>
              <w:rPr>
                <w:sz w:val="22"/>
                <w:szCs w:val="22"/>
              </w:rPr>
            </w:pPr>
          </w:p>
        </w:tc>
        <w:tc>
          <w:tcPr>
            <w:tcW w:w="2714" w:type="dxa"/>
          </w:tcPr>
          <w:p w:rsidR="007529B8" w:rsidRPr="00542CE0" w:rsidRDefault="007529B8" w:rsidP="00583F77">
            <w:pPr>
              <w:rPr>
                <w:sz w:val="22"/>
                <w:szCs w:val="22"/>
              </w:rPr>
            </w:pPr>
          </w:p>
        </w:tc>
        <w:tc>
          <w:tcPr>
            <w:tcW w:w="1865" w:type="dxa"/>
          </w:tcPr>
          <w:p w:rsidR="007529B8" w:rsidRPr="00542CE0" w:rsidRDefault="007529B8" w:rsidP="00583F77">
            <w:pPr>
              <w:rPr>
                <w:sz w:val="22"/>
                <w:szCs w:val="22"/>
              </w:rPr>
            </w:pPr>
          </w:p>
        </w:tc>
        <w:tc>
          <w:tcPr>
            <w:tcW w:w="2970" w:type="dxa"/>
          </w:tcPr>
          <w:p w:rsidR="007529B8" w:rsidRPr="00542CE0" w:rsidRDefault="007529B8" w:rsidP="00583F77">
            <w:pPr>
              <w:rPr>
                <w:sz w:val="22"/>
                <w:szCs w:val="22"/>
              </w:rPr>
            </w:pPr>
          </w:p>
        </w:tc>
        <w:tc>
          <w:tcPr>
            <w:tcW w:w="2410" w:type="dxa"/>
          </w:tcPr>
          <w:p w:rsidR="007529B8" w:rsidRPr="00542CE0" w:rsidRDefault="007529B8" w:rsidP="00583F77">
            <w:pPr>
              <w:rPr>
                <w:sz w:val="22"/>
                <w:szCs w:val="22"/>
              </w:rPr>
            </w:pPr>
          </w:p>
        </w:tc>
      </w:tr>
      <w:tr w:rsidR="007529B8" w:rsidRPr="00542CE0" w:rsidTr="00583F77">
        <w:tc>
          <w:tcPr>
            <w:tcW w:w="988" w:type="dxa"/>
          </w:tcPr>
          <w:p w:rsidR="007529B8" w:rsidRDefault="007529B8" w:rsidP="00583F77">
            <w:pPr>
              <w:rPr>
                <w:sz w:val="22"/>
                <w:szCs w:val="22"/>
              </w:rPr>
            </w:pPr>
            <w:r>
              <w:rPr>
                <w:sz w:val="22"/>
                <w:szCs w:val="22"/>
              </w:rPr>
              <w:t>Holz</w:t>
            </w:r>
          </w:p>
        </w:tc>
        <w:tc>
          <w:tcPr>
            <w:tcW w:w="3260" w:type="dxa"/>
          </w:tcPr>
          <w:p w:rsidR="007529B8" w:rsidRPr="00542CE0" w:rsidRDefault="007529B8" w:rsidP="00583F77">
            <w:pPr>
              <w:rPr>
                <w:sz w:val="22"/>
                <w:szCs w:val="22"/>
              </w:rPr>
            </w:pPr>
            <w:r>
              <w:rPr>
                <w:sz w:val="22"/>
                <w:szCs w:val="22"/>
              </w:rPr>
              <w:t>Holz</w:t>
            </w:r>
          </w:p>
        </w:tc>
        <w:tc>
          <w:tcPr>
            <w:tcW w:w="1239" w:type="dxa"/>
          </w:tcPr>
          <w:p w:rsidR="007529B8" w:rsidRPr="00542CE0" w:rsidRDefault="007529B8" w:rsidP="00583F77">
            <w:pPr>
              <w:rPr>
                <w:sz w:val="22"/>
                <w:szCs w:val="22"/>
              </w:rPr>
            </w:pPr>
          </w:p>
        </w:tc>
        <w:tc>
          <w:tcPr>
            <w:tcW w:w="2714" w:type="dxa"/>
          </w:tcPr>
          <w:p w:rsidR="007529B8" w:rsidRPr="00542CE0" w:rsidRDefault="007529B8" w:rsidP="00583F77">
            <w:pPr>
              <w:rPr>
                <w:sz w:val="22"/>
                <w:szCs w:val="22"/>
              </w:rPr>
            </w:pPr>
          </w:p>
        </w:tc>
        <w:tc>
          <w:tcPr>
            <w:tcW w:w="1865" w:type="dxa"/>
          </w:tcPr>
          <w:p w:rsidR="007529B8" w:rsidRPr="00542CE0" w:rsidRDefault="007529B8" w:rsidP="00583F77">
            <w:pPr>
              <w:rPr>
                <w:sz w:val="22"/>
                <w:szCs w:val="22"/>
              </w:rPr>
            </w:pPr>
          </w:p>
        </w:tc>
        <w:tc>
          <w:tcPr>
            <w:tcW w:w="2970" w:type="dxa"/>
          </w:tcPr>
          <w:p w:rsidR="007529B8" w:rsidRPr="00542CE0" w:rsidRDefault="007529B8" w:rsidP="00583F77">
            <w:pPr>
              <w:rPr>
                <w:sz w:val="22"/>
                <w:szCs w:val="22"/>
              </w:rPr>
            </w:pPr>
          </w:p>
        </w:tc>
        <w:tc>
          <w:tcPr>
            <w:tcW w:w="2410" w:type="dxa"/>
          </w:tcPr>
          <w:p w:rsidR="007529B8" w:rsidRPr="00542CE0" w:rsidRDefault="007529B8" w:rsidP="00583F77">
            <w:pPr>
              <w:rPr>
                <w:sz w:val="22"/>
                <w:szCs w:val="22"/>
              </w:rPr>
            </w:pPr>
          </w:p>
        </w:tc>
      </w:tr>
      <w:tr w:rsidR="007529B8" w:rsidRPr="00542CE0" w:rsidTr="00583F77">
        <w:tc>
          <w:tcPr>
            <w:tcW w:w="988" w:type="dxa"/>
          </w:tcPr>
          <w:p w:rsidR="007529B8" w:rsidRDefault="007529B8" w:rsidP="00583F77">
            <w:pPr>
              <w:rPr>
                <w:sz w:val="22"/>
                <w:szCs w:val="22"/>
              </w:rPr>
            </w:pPr>
            <w:r>
              <w:rPr>
                <w:sz w:val="22"/>
                <w:szCs w:val="22"/>
              </w:rPr>
              <w:t>Tex</w:t>
            </w:r>
          </w:p>
        </w:tc>
        <w:tc>
          <w:tcPr>
            <w:tcW w:w="3260" w:type="dxa"/>
          </w:tcPr>
          <w:p w:rsidR="007529B8" w:rsidRPr="00542CE0" w:rsidRDefault="007529B8" w:rsidP="00583F77">
            <w:pPr>
              <w:rPr>
                <w:sz w:val="22"/>
                <w:szCs w:val="22"/>
              </w:rPr>
            </w:pPr>
            <w:r>
              <w:rPr>
                <w:sz w:val="22"/>
                <w:szCs w:val="22"/>
              </w:rPr>
              <w:t>Textilien</w:t>
            </w:r>
          </w:p>
        </w:tc>
        <w:tc>
          <w:tcPr>
            <w:tcW w:w="1239" w:type="dxa"/>
          </w:tcPr>
          <w:p w:rsidR="007529B8" w:rsidRPr="00542CE0" w:rsidRDefault="007529B8" w:rsidP="00583F77">
            <w:pPr>
              <w:rPr>
                <w:sz w:val="22"/>
                <w:szCs w:val="22"/>
              </w:rPr>
            </w:pPr>
          </w:p>
        </w:tc>
        <w:tc>
          <w:tcPr>
            <w:tcW w:w="2714" w:type="dxa"/>
          </w:tcPr>
          <w:p w:rsidR="007529B8" w:rsidRPr="00542CE0" w:rsidRDefault="007529B8" w:rsidP="00583F77">
            <w:pPr>
              <w:rPr>
                <w:sz w:val="22"/>
                <w:szCs w:val="22"/>
              </w:rPr>
            </w:pPr>
          </w:p>
        </w:tc>
        <w:tc>
          <w:tcPr>
            <w:tcW w:w="1865" w:type="dxa"/>
          </w:tcPr>
          <w:p w:rsidR="007529B8" w:rsidRPr="00542CE0" w:rsidRDefault="007529B8" w:rsidP="00583F77">
            <w:pPr>
              <w:rPr>
                <w:sz w:val="22"/>
                <w:szCs w:val="22"/>
              </w:rPr>
            </w:pPr>
          </w:p>
        </w:tc>
        <w:tc>
          <w:tcPr>
            <w:tcW w:w="2970" w:type="dxa"/>
          </w:tcPr>
          <w:p w:rsidR="007529B8" w:rsidRPr="00542CE0" w:rsidRDefault="007529B8" w:rsidP="00583F77">
            <w:pPr>
              <w:rPr>
                <w:sz w:val="22"/>
                <w:szCs w:val="22"/>
              </w:rPr>
            </w:pPr>
          </w:p>
        </w:tc>
        <w:tc>
          <w:tcPr>
            <w:tcW w:w="2410" w:type="dxa"/>
          </w:tcPr>
          <w:p w:rsidR="007529B8" w:rsidRPr="00542CE0" w:rsidRDefault="007529B8" w:rsidP="00583F77">
            <w:pPr>
              <w:rPr>
                <w:sz w:val="22"/>
                <w:szCs w:val="22"/>
              </w:rPr>
            </w:pPr>
          </w:p>
        </w:tc>
      </w:tr>
      <w:tr w:rsidR="00674E49" w:rsidRPr="00542CE0" w:rsidTr="00583F77">
        <w:tc>
          <w:tcPr>
            <w:tcW w:w="988" w:type="dxa"/>
          </w:tcPr>
          <w:p w:rsidR="00674E49" w:rsidRPr="00542CE0" w:rsidRDefault="007529B8" w:rsidP="00583F77">
            <w:pPr>
              <w:rPr>
                <w:sz w:val="22"/>
                <w:szCs w:val="22"/>
              </w:rPr>
            </w:pPr>
            <w:r>
              <w:rPr>
                <w:sz w:val="22"/>
                <w:szCs w:val="22"/>
              </w:rPr>
              <w:t>Bio</w:t>
            </w:r>
          </w:p>
        </w:tc>
        <w:tc>
          <w:tcPr>
            <w:tcW w:w="3260" w:type="dxa"/>
          </w:tcPr>
          <w:p w:rsidR="00674E49" w:rsidRPr="00542CE0" w:rsidRDefault="007529B8" w:rsidP="00583F77">
            <w:pPr>
              <w:rPr>
                <w:sz w:val="22"/>
                <w:szCs w:val="22"/>
              </w:rPr>
            </w:pPr>
            <w:r w:rsidRPr="007529B8">
              <w:rPr>
                <w:sz w:val="22"/>
                <w:szCs w:val="22"/>
              </w:rPr>
              <w:t>Bioabfälle nach § 3 Absatz 7 des Kreislaufwirtschaftsgesetzes; unterteilt nach verpackten Bioabfällen, insbesondere verpackten Lebensmittelabfällen, u</w:t>
            </w:r>
            <w:r>
              <w:rPr>
                <w:sz w:val="22"/>
                <w:szCs w:val="22"/>
              </w:rPr>
              <w:t>nd unverpackten Bioabfällen</w:t>
            </w:r>
          </w:p>
        </w:tc>
        <w:tc>
          <w:tcPr>
            <w:tcW w:w="1239" w:type="dxa"/>
          </w:tcPr>
          <w:p w:rsidR="00674E49" w:rsidRPr="00542CE0" w:rsidRDefault="00674E49" w:rsidP="00583F77">
            <w:pPr>
              <w:rPr>
                <w:sz w:val="22"/>
                <w:szCs w:val="22"/>
              </w:rPr>
            </w:pPr>
          </w:p>
        </w:tc>
        <w:tc>
          <w:tcPr>
            <w:tcW w:w="2714" w:type="dxa"/>
          </w:tcPr>
          <w:p w:rsidR="00674E49" w:rsidRPr="00542CE0" w:rsidRDefault="00674E49" w:rsidP="00583F77">
            <w:pPr>
              <w:rPr>
                <w:sz w:val="22"/>
                <w:szCs w:val="22"/>
              </w:rPr>
            </w:pPr>
          </w:p>
        </w:tc>
        <w:tc>
          <w:tcPr>
            <w:tcW w:w="1865" w:type="dxa"/>
          </w:tcPr>
          <w:p w:rsidR="00674E49" w:rsidRPr="00542CE0" w:rsidRDefault="00674E49" w:rsidP="00583F77">
            <w:pPr>
              <w:rPr>
                <w:sz w:val="22"/>
                <w:szCs w:val="22"/>
              </w:rPr>
            </w:pPr>
          </w:p>
        </w:tc>
        <w:tc>
          <w:tcPr>
            <w:tcW w:w="2970" w:type="dxa"/>
          </w:tcPr>
          <w:p w:rsidR="00674E49" w:rsidRPr="00542CE0" w:rsidRDefault="00674E49" w:rsidP="00583F77">
            <w:pPr>
              <w:rPr>
                <w:sz w:val="22"/>
                <w:szCs w:val="22"/>
              </w:rPr>
            </w:pPr>
          </w:p>
        </w:tc>
        <w:tc>
          <w:tcPr>
            <w:tcW w:w="2410" w:type="dxa"/>
          </w:tcPr>
          <w:p w:rsidR="00674E49" w:rsidRPr="00542CE0" w:rsidRDefault="00674E49" w:rsidP="00583F77">
            <w:pPr>
              <w:rPr>
                <w:sz w:val="22"/>
                <w:szCs w:val="22"/>
              </w:rPr>
            </w:pPr>
          </w:p>
        </w:tc>
      </w:tr>
      <w:tr w:rsidR="007529B8" w:rsidRPr="00542CE0" w:rsidTr="00583F77">
        <w:tc>
          <w:tcPr>
            <w:tcW w:w="988" w:type="dxa"/>
          </w:tcPr>
          <w:p w:rsidR="007529B8" w:rsidRDefault="007529B8" w:rsidP="00583F77">
            <w:pPr>
              <w:rPr>
                <w:sz w:val="22"/>
                <w:szCs w:val="22"/>
              </w:rPr>
            </w:pPr>
            <w:r>
              <w:rPr>
                <w:sz w:val="22"/>
                <w:szCs w:val="22"/>
              </w:rPr>
              <w:t>Sonst</w:t>
            </w:r>
          </w:p>
        </w:tc>
        <w:tc>
          <w:tcPr>
            <w:tcW w:w="3260" w:type="dxa"/>
          </w:tcPr>
          <w:p w:rsidR="007529B8" w:rsidRPr="007529B8" w:rsidRDefault="007529B8" w:rsidP="00583F77">
            <w:pPr>
              <w:rPr>
                <w:sz w:val="22"/>
                <w:szCs w:val="22"/>
              </w:rPr>
            </w:pPr>
            <w:r>
              <w:rPr>
                <w:sz w:val="22"/>
                <w:szCs w:val="22"/>
              </w:rPr>
              <w:t xml:space="preserve">Sonstige Abfälle die mit Abfällen </w:t>
            </w:r>
            <w:r w:rsidRPr="007529B8">
              <w:rPr>
                <w:sz w:val="22"/>
                <w:szCs w:val="22"/>
              </w:rPr>
              <w:t>aus privaten Haushaltungen vergleichbar sind</w:t>
            </w:r>
          </w:p>
        </w:tc>
        <w:tc>
          <w:tcPr>
            <w:tcW w:w="1239" w:type="dxa"/>
          </w:tcPr>
          <w:p w:rsidR="007529B8" w:rsidRPr="00542CE0" w:rsidRDefault="007529B8" w:rsidP="00583F77">
            <w:pPr>
              <w:rPr>
                <w:sz w:val="22"/>
                <w:szCs w:val="22"/>
              </w:rPr>
            </w:pPr>
          </w:p>
        </w:tc>
        <w:tc>
          <w:tcPr>
            <w:tcW w:w="2714" w:type="dxa"/>
          </w:tcPr>
          <w:p w:rsidR="007529B8" w:rsidRPr="00542CE0" w:rsidRDefault="007529B8" w:rsidP="00583F77">
            <w:pPr>
              <w:rPr>
                <w:sz w:val="22"/>
                <w:szCs w:val="22"/>
              </w:rPr>
            </w:pPr>
          </w:p>
        </w:tc>
        <w:tc>
          <w:tcPr>
            <w:tcW w:w="1865" w:type="dxa"/>
          </w:tcPr>
          <w:p w:rsidR="007529B8" w:rsidRPr="00542CE0" w:rsidRDefault="007529B8" w:rsidP="00583F77">
            <w:pPr>
              <w:rPr>
                <w:sz w:val="22"/>
                <w:szCs w:val="22"/>
              </w:rPr>
            </w:pPr>
          </w:p>
        </w:tc>
        <w:tc>
          <w:tcPr>
            <w:tcW w:w="2970" w:type="dxa"/>
          </w:tcPr>
          <w:p w:rsidR="007529B8" w:rsidRPr="00542CE0" w:rsidRDefault="007529B8" w:rsidP="00583F77">
            <w:pPr>
              <w:rPr>
                <w:sz w:val="22"/>
                <w:szCs w:val="22"/>
              </w:rPr>
            </w:pPr>
          </w:p>
        </w:tc>
        <w:tc>
          <w:tcPr>
            <w:tcW w:w="2410" w:type="dxa"/>
          </w:tcPr>
          <w:p w:rsidR="007529B8" w:rsidRPr="00542CE0" w:rsidRDefault="007529B8" w:rsidP="00583F77">
            <w:pPr>
              <w:rPr>
                <w:sz w:val="22"/>
                <w:szCs w:val="22"/>
              </w:rPr>
            </w:pPr>
          </w:p>
        </w:tc>
      </w:tr>
      <w:tr w:rsidR="00674E49" w:rsidRPr="00542CE0" w:rsidTr="00583F77">
        <w:tc>
          <w:tcPr>
            <w:tcW w:w="988" w:type="dxa"/>
          </w:tcPr>
          <w:p w:rsidR="00674E49" w:rsidRPr="00542CE0" w:rsidRDefault="00674E49" w:rsidP="00583F77">
            <w:pPr>
              <w:rPr>
                <w:sz w:val="22"/>
                <w:szCs w:val="22"/>
              </w:rPr>
            </w:pPr>
            <w:r w:rsidRPr="00542CE0">
              <w:rPr>
                <w:sz w:val="22"/>
                <w:szCs w:val="22"/>
              </w:rPr>
              <w:t>AzV</w:t>
            </w:r>
          </w:p>
        </w:tc>
        <w:tc>
          <w:tcPr>
            <w:tcW w:w="3260" w:type="dxa"/>
          </w:tcPr>
          <w:p w:rsidR="00674E49" w:rsidRPr="00542CE0" w:rsidRDefault="007529B8" w:rsidP="00583F77">
            <w:pPr>
              <w:rPr>
                <w:sz w:val="22"/>
                <w:szCs w:val="22"/>
              </w:rPr>
            </w:pPr>
            <w:r>
              <w:rPr>
                <w:sz w:val="22"/>
                <w:szCs w:val="22"/>
              </w:rPr>
              <w:t>Gemischte</w:t>
            </w:r>
            <w:r w:rsidR="00674E49" w:rsidRPr="00542CE0">
              <w:rPr>
                <w:sz w:val="22"/>
                <w:szCs w:val="22"/>
              </w:rPr>
              <w:t xml:space="preserve"> Gewerbeabfälle zur Vorbehandlung gem. § 4 Abs. 1, ohne Organik</w:t>
            </w:r>
          </w:p>
        </w:tc>
        <w:tc>
          <w:tcPr>
            <w:tcW w:w="1239" w:type="dxa"/>
          </w:tcPr>
          <w:p w:rsidR="00674E49" w:rsidRPr="00542CE0" w:rsidRDefault="00674E49" w:rsidP="00583F77">
            <w:pPr>
              <w:rPr>
                <w:sz w:val="22"/>
                <w:szCs w:val="22"/>
              </w:rPr>
            </w:pPr>
          </w:p>
        </w:tc>
        <w:tc>
          <w:tcPr>
            <w:tcW w:w="2714" w:type="dxa"/>
          </w:tcPr>
          <w:p w:rsidR="00674E49" w:rsidRPr="00542CE0" w:rsidRDefault="00674E49" w:rsidP="00583F77">
            <w:pPr>
              <w:rPr>
                <w:sz w:val="22"/>
                <w:szCs w:val="22"/>
              </w:rPr>
            </w:pPr>
          </w:p>
        </w:tc>
        <w:tc>
          <w:tcPr>
            <w:tcW w:w="1865" w:type="dxa"/>
          </w:tcPr>
          <w:p w:rsidR="00674E49" w:rsidRPr="00542CE0" w:rsidRDefault="00674E49" w:rsidP="00583F77">
            <w:pPr>
              <w:rPr>
                <w:sz w:val="22"/>
                <w:szCs w:val="22"/>
              </w:rPr>
            </w:pPr>
          </w:p>
        </w:tc>
        <w:tc>
          <w:tcPr>
            <w:tcW w:w="2970" w:type="dxa"/>
          </w:tcPr>
          <w:p w:rsidR="00674E49" w:rsidRPr="00542CE0" w:rsidRDefault="00674E49" w:rsidP="00583F77">
            <w:pPr>
              <w:rPr>
                <w:sz w:val="22"/>
                <w:szCs w:val="22"/>
              </w:rPr>
            </w:pPr>
          </w:p>
        </w:tc>
        <w:tc>
          <w:tcPr>
            <w:tcW w:w="2410" w:type="dxa"/>
          </w:tcPr>
          <w:p w:rsidR="00674E49" w:rsidRPr="00542CE0" w:rsidRDefault="00674E49" w:rsidP="00583F77">
            <w:pPr>
              <w:rPr>
                <w:sz w:val="22"/>
                <w:szCs w:val="22"/>
              </w:rPr>
            </w:pPr>
          </w:p>
        </w:tc>
      </w:tr>
      <w:tr w:rsidR="00674E49" w:rsidRPr="00542CE0" w:rsidTr="00583F77">
        <w:tc>
          <w:tcPr>
            <w:tcW w:w="988" w:type="dxa"/>
          </w:tcPr>
          <w:p w:rsidR="00674E49" w:rsidRPr="00542CE0" w:rsidRDefault="00674E49" w:rsidP="00583F77">
            <w:pPr>
              <w:rPr>
                <w:sz w:val="22"/>
                <w:szCs w:val="22"/>
              </w:rPr>
            </w:pPr>
            <w:r w:rsidRPr="00542CE0">
              <w:rPr>
                <w:sz w:val="22"/>
                <w:szCs w:val="22"/>
              </w:rPr>
              <w:t>LVP</w:t>
            </w:r>
          </w:p>
        </w:tc>
        <w:tc>
          <w:tcPr>
            <w:tcW w:w="3260" w:type="dxa"/>
          </w:tcPr>
          <w:p w:rsidR="00674E49" w:rsidRPr="00542CE0" w:rsidRDefault="00674E49" w:rsidP="00583F77">
            <w:pPr>
              <w:rPr>
                <w:sz w:val="22"/>
                <w:szCs w:val="22"/>
              </w:rPr>
            </w:pPr>
            <w:r w:rsidRPr="00542CE0">
              <w:rPr>
                <w:sz w:val="22"/>
                <w:szCs w:val="22"/>
              </w:rPr>
              <w:t>Leichtverpackungen (duale Systeme)</w:t>
            </w:r>
          </w:p>
        </w:tc>
        <w:tc>
          <w:tcPr>
            <w:tcW w:w="1239" w:type="dxa"/>
          </w:tcPr>
          <w:p w:rsidR="00674E49" w:rsidRPr="00542CE0" w:rsidRDefault="00674E49" w:rsidP="00583F77">
            <w:pPr>
              <w:rPr>
                <w:sz w:val="22"/>
                <w:szCs w:val="22"/>
              </w:rPr>
            </w:pPr>
          </w:p>
        </w:tc>
        <w:tc>
          <w:tcPr>
            <w:tcW w:w="2714" w:type="dxa"/>
          </w:tcPr>
          <w:p w:rsidR="00674E49" w:rsidRPr="00542CE0" w:rsidRDefault="00674E49" w:rsidP="00583F77">
            <w:pPr>
              <w:rPr>
                <w:sz w:val="22"/>
                <w:szCs w:val="22"/>
              </w:rPr>
            </w:pPr>
          </w:p>
        </w:tc>
        <w:tc>
          <w:tcPr>
            <w:tcW w:w="1865" w:type="dxa"/>
          </w:tcPr>
          <w:p w:rsidR="00674E49" w:rsidRPr="00542CE0" w:rsidRDefault="00674E49" w:rsidP="00583F77">
            <w:pPr>
              <w:rPr>
                <w:sz w:val="22"/>
                <w:szCs w:val="22"/>
              </w:rPr>
            </w:pPr>
          </w:p>
        </w:tc>
        <w:tc>
          <w:tcPr>
            <w:tcW w:w="2970" w:type="dxa"/>
          </w:tcPr>
          <w:p w:rsidR="00674E49" w:rsidRPr="00542CE0" w:rsidRDefault="00674E49" w:rsidP="00583F77">
            <w:pPr>
              <w:rPr>
                <w:sz w:val="22"/>
                <w:szCs w:val="22"/>
              </w:rPr>
            </w:pPr>
          </w:p>
        </w:tc>
        <w:tc>
          <w:tcPr>
            <w:tcW w:w="2410" w:type="dxa"/>
          </w:tcPr>
          <w:p w:rsidR="00674E49" w:rsidRPr="00542CE0" w:rsidRDefault="00674E49" w:rsidP="00583F77">
            <w:pPr>
              <w:rPr>
                <w:sz w:val="22"/>
                <w:szCs w:val="22"/>
              </w:rPr>
            </w:pPr>
          </w:p>
        </w:tc>
      </w:tr>
      <w:tr w:rsidR="00674E49" w:rsidRPr="00542CE0" w:rsidTr="00583F77">
        <w:tc>
          <w:tcPr>
            <w:tcW w:w="988" w:type="dxa"/>
          </w:tcPr>
          <w:p w:rsidR="00674E49" w:rsidRPr="00542CE0" w:rsidRDefault="00674E49" w:rsidP="00583F77">
            <w:pPr>
              <w:rPr>
                <w:sz w:val="22"/>
                <w:szCs w:val="22"/>
              </w:rPr>
            </w:pPr>
            <w:r w:rsidRPr="00542CE0">
              <w:rPr>
                <w:sz w:val="22"/>
                <w:szCs w:val="22"/>
              </w:rPr>
              <w:t>RM</w:t>
            </w:r>
          </w:p>
        </w:tc>
        <w:tc>
          <w:tcPr>
            <w:tcW w:w="3260" w:type="dxa"/>
          </w:tcPr>
          <w:p w:rsidR="00674E49" w:rsidRPr="00542CE0" w:rsidRDefault="00674E49" w:rsidP="00583F77">
            <w:pPr>
              <w:rPr>
                <w:sz w:val="22"/>
                <w:szCs w:val="22"/>
              </w:rPr>
            </w:pPr>
            <w:r w:rsidRPr="00542CE0">
              <w:rPr>
                <w:sz w:val="22"/>
                <w:szCs w:val="22"/>
              </w:rPr>
              <w:t>Restmüll</w:t>
            </w:r>
          </w:p>
        </w:tc>
        <w:tc>
          <w:tcPr>
            <w:tcW w:w="1239" w:type="dxa"/>
          </w:tcPr>
          <w:p w:rsidR="00674E49" w:rsidRPr="00542CE0" w:rsidRDefault="00674E49" w:rsidP="00583F77">
            <w:pPr>
              <w:rPr>
                <w:sz w:val="22"/>
                <w:szCs w:val="22"/>
              </w:rPr>
            </w:pPr>
          </w:p>
        </w:tc>
        <w:tc>
          <w:tcPr>
            <w:tcW w:w="2714" w:type="dxa"/>
          </w:tcPr>
          <w:p w:rsidR="00674E49" w:rsidRPr="00542CE0" w:rsidRDefault="00674E49" w:rsidP="00583F77">
            <w:pPr>
              <w:rPr>
                <w:sz w:val="22"/>
                <w:szCs w:val="22"/>
              </w:rPr>
            </w:pPr>
          </w:p>
        </w:tc>
        <w:tc>
          <w:tcPr>
            <w:tcW w:w="1865" w:type="dxa"/>
          </w:tcPr>
          <w:p w:rsidR="00674E49" w:rsidRPr="00542CE0" w:rsidRDefault="00674E49" w:rsidP="00583F77">
            <w:pPr>
              <w:rPr>
                <w:sz w:val="22"/>
                <w:szCs w:val="22"/>
              </w:rPr>
            </w:pPr>
          </w:p>
        </w:tc>
        <w:tc>
          <w:tcPr>
            <w:tcW w:w="2970" w:type="dxa"/>
          </w:tcPr>
          <w:p w:rsidR="00674E49" w:rsidRPr="00542CE0" w:rsidRDefault="00674E49" w:rsidP="00583F77">
            <w:pPr>
              <w:rPr>
                <w:sz w:val="22"/>
                <w:szCs w:val="22"/>
              </w:rPr>
            </w:pPr>
          </w:p>
        </w:tc>
        <w:tc>
          <w:tcPr>
            <w:tcW w:w="2410" w:type="dxa"/>
          </w:tcPr>
          <w:p w:rsidR="00674E49" w:rsidRPr="00542CE0" w:rsidRDefault="00674E49" w:rsidP="00583F77">
            <w:pPr>
              <w:rPr>
                <w:sz w:val="22"/>
                <w:szCs w:val="22"/>
              </w:rPr>
            </w:pPr>
          </w:p>
        </w:tc>
      </w:tr>
    </w:tbl>
    <w:p w:rsidR="000735E8" w:rsidRDefault="000735E8" w:rsidP="00674E49">
      <w:pPr>
        <w:rPr>
          <w:rFonts w:ascii="Calibri" w:eastAsia="Calibri" w:hAnsi="Calibri"/>
          <w:sz w:val="22"/>
          <w:szCs w:val="22"/>
          <w:lang w:eastAsia="en-US"/>
        </w:rPr>
        <w:sectPr w:rsidR="000735E8" w:rsidSect="00CE542C">
          <w:pgSz w:w="16838" w:h="11906" w:orient="landscape"/>
          <w:pgMar w:top="1247" w:right="697" w:bottom="1247" w:left="851" w:header="709" w:footer="709" w:gutter="0"/>
          <w:cols w:space="708"/>
          <w:docGrid w:linePitch="360"/>
        </w:sectPr>
      </w:pPr>
    </w:p>
    <w:p w:rsidR="00EC6A93" w:rsidRDefault="000735E8" w:rsidP="00674E49">
      <w:pPr>
        <w:rPr>
          <w:rFonts w:ascii="Calibri" w:eastAsia="Calibri" w:hAnsi="Calibri"/>
          <w:b/>
          <w:sz w:val="22"/>
          <w:szCs w:val="22"/>
          <w:lang w:eastAsia="en-US"/>
        </w:rPr>
      </w:pPr>
      <w:r w:rsidRPr="000735E8">
        <w:rPr>
          <w:rFonts w:ascii="Calibri" w:eastAsia="Calibri" w:hAnsi="Calibri"/>
          <w:b/>
          <w:sz w:val="22"/>
          <w:szCs w:val="22"/>
          <w:lang w:eastAsia="en-US"/>
        </w:rPr>
        <w:t>Anlage 4</w:t>
      </w:r>
    </w:p>
    <w:p w:rsidR="000735E8" w:rsidRDefault="000735E8" w:rsidP="00674E49">
      <w:pPr>
        <w:rPr>
          <w:rFonts w:ascii="Calibri" w:eastAsia="Calibri" w:hAnsi="Calibri"/>
          <w:b/>
          <w:sz w:val="22"/>
          <w:szCs w:val="22"/>
          <w:lang w:eastAsia="en-US"/>
        </w:rPr>
      </w:pPr>
    </w:p>
    <w:p w:rsidR="000735E8" w:rsidRDefault="000735E8" w:rsidP="000735E8">
      <w:pPr>
        <w:pBdr>
          <w:top w:val="single" w:sz="4" w:space="1" w:color="auto"/>
        </w:pBdr>
        <w:rPr>
          <w:rFonts w:ascii="Calibri" w:eastAsia="Calibri" w:hAnsi="Calibri"/>
          <w:b/>
          <w:sz w:val="22"/>
          <w:szCs w:val="22"/>
          <w:lang w:eastAsia="en-US"/>
        </w:rPr>
      </w:pPr>
      <w:r w:rsidRPr="000735E8">
        <w:rPr>
          <w:rFonts w:ascii="Calibri" w:eastAsia="Calibri" w:hAnsi="Calibri"/>
          <w:b/>
          <w:sz w:val="22"/>
          <w:szCs w:val="22"/>
          <w:lang w:eastAsia="en-US"/>
        </w:rPr>
        <w:t>Was ist Restmüll?</w:t>
      </w:r>
    </w:p>
    <w:p w:rsidR="000735E8" w:rsidRDefault="000735E8" w:rsidP="000735E8">
      <w:pPr>
        <w:pBdr>
          <w:top w:val="single" w:sz="4" w:space="1" w:color="auto"/>
        </w:pBdr>
        <w:rPr>
          <w:rFonts w:ascii="Calibri" w:eastAsia="Calibri" w:hAnsi="Calibri"/>
          <w:b/>
          <w:sz w:val="22"/>
          <w:szCs w:val="22"/>
          <w:lang w:eastAsia="en-US"/>
        </w:rPr>
      </w:pPr>
    </w:p>
    <w:p w:rsidR="000735E8" w:rsidRDefault="000735E8" w:rsidP="000735E8">
      <w:pPr>
        <w:pBdr>
          <w:top w:val="single" w:sz="4" w:space="1" w:color="auto"/>
        </w:pBdr>
        <w:rPr>
          <w:rFonts w:ascii="Calibri" w:eastAsia="Calibri" w:hAnsi="Calibri"/>
          <w:sz w:val="22"/>
          <w:szCs w:val="22"/>
          <w:lang w:eastAsia="en-US"/>
        </w:rPr>
      </w:pPr>
      <w:r w:rsidRPr="000735E8">
        <w:rPr>
          <w:rFonts w:ascii="Calibri" w:eastAsia="Calibri" w:hAnsi="Calibri"/>
          <w:sz w:val="22"/>
          <w:szCs w:val="22"/>
          <w:lang w:eastAsia="en-US"/>
        </w:rPr>
        <w:t>Die nachfolgende Auflistung ist nicht abschließend und dient lediglich der Orientierung. Teilweise hängt die Zuordnung auch von der tatsächlich regelmäßig anfallenden Menge der einzelnen Abfälle ab.</w:t>
      </w:r>
    </w:p>
    <w:p w:rsidR="000735E8" w:rsidRDefault="000735E8" w:rsidP="000735E8">
      <w:pPr>
        <w:pBdr>
          <w:top w:val="single" w:sz="4" w:space="1" w:color="auto"/>
        </w:pBdr>
        <w:rPr>
          <w:rFonts w:ascii="Calibri" w:eastAsia="Calibri" w:hAnsi="Calibri"/>
          <w:sz w:val="22"/>
          <w:szCs w:val="22"/>
          <w:lang w:eastAsia="en-US"/>
        </w:rPr>
      </w:pPr>
    </w:p>
    <w:tbl>
      <w:tblPr>
        <w:tblStyle w:val="Tabellenraster"/>
        <w:tblW w:w="0" w:type="auto"/>
        <w:tblLook w:val="04A0" w:firstRow="1" w:lastRow="0" w:firstColumn="1" w:lastColumn="0" w:noHBand="0" w:noVBand="1"/>
      </w:tblPr>
      <w:tblGrid>
        <w:gridCol w:w="2263"/>
        <w:gridCol w:w="1985"/>
        <w:gridCol w:w="2410"/>
        <w:gridCol w:w="2073"/>
        <w:gridCol w:w="2183"/>
        <w:gridCol w:w="2183"/>
        <w:gridCol w:w="2183"/>
      </w:tblGrid>
      <w:tr w:rsidR="000735E8" w:rsidTr="000735E8">
        <w:tc>
          <w:tcPr>
            <w:tcW w:w="2263"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Eingangsbereich/Foyer</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Aschenbecherinhalte, Zigarettenkippen</w:t>
            </w:r>
          </w:p>
          <w:p w:rsid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Feuerzeuge</w:t>
            </w:r>
          </w:p>
          <w:p w:rsidR="000735E8" w:rsidRDefault="000735E8" w:rsidP="000735E8">
            <w:pPr>
              <w:rPr>
                <w:rFonts w:ascii="Calibri" w:eastAsia="Calibri" w:hAnsi="Calibri"/>
                <w:sz w:val="22"/>
                <w:szCs w:val="22"/>
                <w:lang w:eastAsia="en-US"/>
              </w:rPr>
            </w:pPr>
          </w:p>
        </w:tc>
        <w:tc>
          <w:tcPr>
            <w:tcW w:w="1985"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Teeküchen/Aufenthaltsräume</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benutztes Backpapier</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mit Lebensmittelresten vermischte Verpackungen, Folien, Einweg- und Mikrowellengeschirr</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xml:space="preserve">- </w:t>
            </w:r>
            <w:r>
              <w:rPr>
                <w:rFonts w:ascii="Calibri" w:eastAsia="Calibri" w:hAnsi="Calibri"/>
                <w:sz w:val="22"/>
                <w:szCs w:val="22"/>
                <w:lang w:eastAsia="en-US"/>
              </w:rPr>
              <w:t>Flaschenverschlüsse/ Kronkorken</w:t>
            </w:r>
            <w:r w:rsidRPr="000735E8">
              <w:rPr>
                <w:rFonts w:ascii="Calibri" w:eastAsia="Calibri" w:hAnsi="Calibri"/>
                <w:sz w:val="22"/>
                <w:szCs w:val="22"/>
                <w:lang w:eastAsia="en-US"/>
              </w:rPr>
              <w:t>*</w:t>
            </w:r>
          </w:p>
          <w:p w:rsidR="000735E8" w:rsidRPr="000735E8" w:rsidRDefault="000735E8" w:rsidP="007435BA">
            <w:pPr>
              <w:rPr>
                <w:rFonts w:ascii="Calibri" w:eastAsia="Calibri" w:hAnsi="Calibri"/>
                <w:sz w:val="22"/>
                <w:szCs w:val="22"/>
                <w:lang w:eastAsia="en-US"/>
              </w:rPr>
            </w:pPr>
            <w:r>
              <w:rPr>
                <w:rFonts w:ascii="Calibri" w:eastAsia="Calibri" w:hAnsi="Calibri"/>
                <w:sz w:val="22"/>
                <w:szCs w:val="22"/>
                <w:lang w:eastAsia="en-US"/>
              </w:rPr>
              <w:t>- ausgebrannte Teelichter</w:t>
            </w:r>
            <w:r w:rsidRPr="000735E8">
              <w:rPr>
                <w:rFonts w:ascii="Calibri" w:eastAsia="Calibri" w:hAnsi="Calibri"/>
                <w:sz w:val="22"/>
                <w:szCs w:val="22"/>
                <w:lang w:eastAsia="en-US"/>
              </w:rPr>
              <w:t>*</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Putztücher, verschmutzte Servietten, verschmutzte Einweg-Tischdecken</w:t>
            </w:r>
          </w:p>
          <w:p w:rsid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Keramikbruch (Tassen, Teller, Blumentöpfe)</w:t>
            </w:r>
          </w:p>
          <w:p w:rsidR="000735E8" w:rsidRDefault="000735E8" w:rsidP="000735E8">
            <w:pPr>
              <w:rPr>
                <w:rFonts w:ascii="Calibri" w:eastAsia="Calibri" w:hAnsi="Calibri"/>
                <w:sz w:val="22"/>
                <w:szCs w:val="22"/>
                <w:lang w:eastAsia="en-US"/>
              </w:rPr>
            </w:pPr>
          </w:p>
        </w:tc>
        <w:tc>
          <w:tcPr>
            <w:tcW w:w="2410"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Unterhaltsreinigung/Instandhaltung</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Kehricht, Asche, Brandabfälle</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Staubsaugerbeutel</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Renovierungsabfälle (Tapeten- und Teppichreste)</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eingetrocknete Farben und Klebstoffe (sofern kein Problemabfall)</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Gipsabfälle *</w:t>
            </w:r>
          </w:p>
          <w:p w:rsidR="000735E8" w:rsidRDefault="000735E8" w:rsidP="000735E8">
            <w:pPr>
              <w:rPr>
                <w:rFonts w:ascii="Calibri" w:eastAsia="Calibri" w:hAnsi="Calibri"/>
                <w:sz w:val="22"/>
                <w:szCs w:val="22"/>
                <w:lang w:eastAsia="en-US"/>
              </w:rPr>
            </w:pPr>
            <w:r w:rsidRPr="000735E8">
              <w:rPr>
                <w:rFonts w:ascii="Calibri" w:eastAsia="Calibri" w:hAnsi="Calibri"/>
                <w:sz w:val="22"/>
                <w:szCs w:val="22"/>
                <w:lang w:eastAsia="en-US"/>
              </w:rPr>
              <w:t>- Verbundmaterialien mit unbrennbaren Bestandteilen (Glühbirnen</w:t>
            </w:r>
            <w:r w:rsidR="009E4889">
              <w:rPr>
                <w:rFonts w:ascii="Calibri" w:eastAsia="Calibri" w:hAnsi="Calibri"/>
                <w:sz w:val="22"/>
                <w:szCs w:val="22"/>
                <w:lang w:eastAsia="en-US"/>
              </w:rPr>
              <w:t>, Aschenbecher, unzerlegte Glas</w:t>
            </w:r>
            <w:r w:rsidRPr="000735E8">
              <w:rPr>
                <w:rFonts w:ascii="Calibri" w:eastAsia="Calibri" w:hAnsi="Calibri"/>
                <w:sz w:val="22"/>
                <w:szCs w:val="22"/>
                <w:lang w:eastAsia="en-US"/>
              </w:rPr>
              <w:t>bilderrahmen, defektes Spielzeug, Teile von defekten Haushaltsgeräten ohne Elektronikbestandteile)</w:t>
            </w:r>
          </w:p>
        </w:tc>
        <w:tc>
          <w:tcPr>
            <w:tcW w:w="2073"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Hygiene/Toilette</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benutzte Hygieneartikel (Binden, Windeln, Pflaster, Wunderverbände)</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benutzte Babypflegetücher, sonstige feuchte Tücher</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benutzte Einmalhandtücher (verschmutzt), benutzte Taschentücher</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verbrauchte/verdorbene Kosmetikartikel</w:t>
            </w:r>
          </w:p>
          <w:p w:rsid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benutzte Aufsaug- und Wischtücher</w:t>
            </w:r>
          </w:p>
          <w:p w:rsidR="000735E8" w:rsidRDefault="000735E8" w:rsidP="000735E8">
            <w:pPr>
              <w:rPr>
                <w:rFonts w:ascii="Calibri" w:eastAsia="Calibri" w:hAnsi="Calibri"/>
                <w:sz w:val="22"/>
                <w:szCs w:val="22"/>
                <w:lang w:eastAsia="en-US"/>
              </w:rPr>
            </w:pPr>
          </w:p>
        </w:tc>
        <w:tc>
          <w:tcPr>
            <w:tcW w:w="2183"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Ladenfläche/Verkauf</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zerbrochene Kleiderbügel</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Glasbruch in kleinen Mengen (Trinkgefäße, Flaschen, Fensterscheiben)</w:t>
            </w:r>
          </w:p>
          <w:p w:rsidR="000735E8" w:rsidRPr="000735E8" w:rsidRDefault="009E4889" w:rsidP="007435BA">
            <w:pPr>
              <w:rPr>
                <w:rFonts w:ascii="Calibri" w:eastAsia="Calibri" w:hAnsi="Calibri"/>
                <w:sz w:val="22"/>
                <w:szCs w:val="22"/>
                <w:lang w:eastAsia="en-US"/>
              </w:rPr>
            </w:pPr>
            <w:r>
              <w:rPr>
                <w:rFonts w:ascii="Calibri" w:eastAsia="Calibri" w:hAnsi="Calibri"/>
                <w:sz w:val="22"/>
                <w:szCs w:val="22"/>
                <w:lang w:eastAsia="en-US"/>
              </w:rPr>
              <w:t>- Christbaum</w:t>
            </w:r>
            <w:r w:rsidR="000735E8" w:rsidRPr="000735E8">
              <w:rPr>
                <w:rFonts w:ascii="Calibri" w:eastAsia="Calibri" w:hAnsi="Calibri"/>
                <w:sz w:val="22"/>
                <w:szCs w:val="22"/>
                <w:lang w:eastAsia="en-US"/>
              </w:rPr>
              <w:t>schmuck, Lametta</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Dekoelemente (Schaufensterdekoration), Zimmerschmuck</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Lederabfälle* (kaputte Taschen, Aktenmappen, Geldbeutel, Gürtel)</w:t>
            </w:r>
          </w:p>
          <w:p w:rsid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stark ver</w:t>
            </w:r>
            <w:r>
              <w:rPr>
                <w:rFonts w:ascii="Calibri" w:eastAsia="Calibri" w:hAnsi="Calibri"/>
                <w:sz w:val="22"/>
                <w:szCs w:val="22"/>
                <w:lang w:eastAsia="en-US"/>
              </w:rPr>
              <w:t>schlissene Schuhe und Textilien</w:t>
            </w:r>
            <w:r w:rsidRPr="000735E8">
              <w:rPr>
                <w:rFonts w:ascii="Calibri" w:eastAsia="Calibri" w:hAnsi="Calibri"/>
                <w:sz w:val="22"/>
                <w:szCs w:val="22"/>
                <w:lang w:eastAsia="en-US"/>
              </w:rPr>
              <w:t>*</w:t>
            </w:r>
          </w:p>
          <w:p w:rsidR="000735E8" w:rsidRDefault="000735E8" w:rsidP="000735E8">
            <w:pPr>
              <w:rPr>
                <w:rFonts w:ascii="Calibri" w:eastAsia="Calibri" w:hAnsi="Calibri"/>
                <w:sz w:val="22"/>
                <w:szCs w:val="22"/>
                <w:lang w:eastAsia="en-US"/>
              </w:rPr>
            </w:pPr>
          </w:p>
        </w:tc>
        <w:tc>
          <w:tcPr>
            <w:tcW w:w="2183"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Büro/Verwaltung</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Locher, Heftklammern, Spitzer, Stempelkissen (Verbundmaterialien)</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kunststoffbeschichtete Büroklammern, Filzstifte, Kugelschreiberminen, gebrauchte Aktenordner mit</w:t>
            </w:r>
          </w:p>
          <w:p w:rsid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xml:space="preserve"> Kunststoffeinlagen</w:t>
            </w:r>
          </w:p>
          <w:p w:rsidR="000735E8" w:rsidRDefault="000735E8" w:rsidP="000735E8">
            <w:pPr>
              <w:rPr>
                <w:rFonts w:ascii="Calibri" w:eastAsia="Calibri" w:hAnsi="Calibri"/>
                <w:sz w:val="22"/>
                <w:szCs w:val="22"/>
                <w:lang w:eastAsia="en-US"/>
              </w:rPr>
            </w:pPr>
          </w:p>
        </w:tc>
        <w:tc>
          <w:tcPr>
            <w:tcW w:w="2183" w:type="dxa"/>
          </w:tcPr>
          <w:p w:rsidR="000735E8" w:rsidRPr="000735E8" w:rsidRDefault="000735E8" w:rsidP="007435BA">
            <w:pPr>
              <w:rPr>
                <w:rFonts w:ascii="Calibri" w:eastAsia="Calibri" w:hAnsi="Calibri"/>
                <w:sz w:val="22"/>
                <w:szCs w:val="22"/>
                <w:u w:val="single"/>
                <w:lang w:eastAsia="en-US"/>
              </w:rPr>
            </w:pPr>
            <w:r w:rsidRPr="000735E8">
              <w:rPr>
                <w:rFonts w:ascii="Calibri" w:eastAsia="Calibri" w:hAnsi="Calibri"/>
                <w:sz w:val="22"/>
                <w:szCs w:val="22"/>
                <w:u w:val="single"/>
                <w:lang w:eastAsia="en-US"/>
              </w:rPr>
              <w:t>Sonstiges</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Glasbruch in kleinen Mengen (Trinkgefäße, Flaschen, Fensterscheiben)</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xml:space="preserve">- Arzneimittel, Medikamente (außer Zytostatika) </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Drogen</w:t>
            </w:r>
          </w:p>
          <w:p w:rsidR="000735E8" w:rsidRPr="000735E8" w:rsidRDefault="000735E8" w:rsidP="007435BA">
            <w:pPr>
              <w:rPr>
                <w:rFonts w:ascii="Calibri" w:eastAsia="Calibri" w:hAnsi="Calibri"/>
                <w:sz w:val="22"/>
                <w:szCs w:val="22"/>
                <w:lang w:eastAsia="en-US"/>
              </w:rPr>
            </w:pPr>
            <w:r w:rsidRPr="000735E8">
              <w:rPr>
                <w:rFonts w:ascii="Calibri" w:eastAsia="Calibri" w:hAnsi="Calibri"/>
                <w:sz w:val="22"/>
                <w:szCs w:val="22"/>
                <w:lang w:eastAsia="en-US"/>
              </w:rPr>
              <w:t>- Spritzen, Kanülen (z.T. gesonderte Sicherheitsverpackung erforderlich)</w:t>
            </w:r>
          </w:p>
          <w:p w:rsidR="000735E8" w:rsidRPr="000735E8" w:rsidRDefault="000735E8" w:rsidP="007435BA">
            <w:pPr>
              <w:rPr>
                <w:rFonts w:ascii="Calibri" w:eastAsia="Calibri" w:hAnsi="Calibri"/>
                <w:b/>
                <w:sz w:val="22"/>
                <w:szCs w:val="22"/>
                <w:lang w:eastAsia="en-US"/>
              </w:rPr>
            </w:pPr>
            <w:r w:rsidRPr="000735E8">
              <w:rPr>
                <w:rFonts w:ascii="Calibri" w:eastAsia="Calibri" w:hAnsi="Calibri"/>
                <w:sz w:val="22"/>
                <w:szCs w:val="22"/>
                <w:lang w:eastAsia="en-US"/>
              </w:rPr>
              <w:t>- aufgeweichte, feuchte Papiere und Kartonagen</w:t>
            </w:r>
            <w:r w:rsidRPr="000735E8">
              <w:rPr>
                <w:rFonts w:ascii="Calibri" w:eastAsia="Calibri" w:hAnsi="Calibri"/>
                <w:sz w:val="22"/>
                <w:szCs w:val="22"/>
                <w:lang w:eastAsia="en-US"/>
              </w:rPr>
              <w:cr/>
            </w:r>
          </w:p>
          <w:p w:rsidR="000735E8" w:rsidRDefault="000735E8" w:rsidP="000735E8">
            <w:pPr>
              <w:rPr>
                <w:rFonts w:ascii="Calibri" w:eastAsia="Calibri" w:hAnsi="Calibri"/>
                <w:sz w:val="22"/>
                <w:szCs w:val="22"/>
                <w:lang w:eastAsia="en-US"/>
              </w:rPr>
            </w:pPr>
          </w:p>
        </w:tc>
      </w:tr>
    </w:tbl>
    <w:p w:rsidR="000735E8" w:rsidRPr="007529B8" w:rsidRDefault="007529B8">
      <w:pPr>
        <w:pBdr>
          <w:top w:val="single" w:sz="4" w:space="1" w:color="auto"/>
        </w:pBdr>
        <w:rPr>
          <w:rFonts w:ascii="Calibri" w:eastAsia="Calibri" w:hAnsi="Calibri"/>
          <w:sz w:val="22"/>
          <w:szCs w:val="22"/>
          <w:lang w:eastAsia="en-US"/>
        </w:rPr>
      </w:pPr>
      <w:r w:rsidRPr="007529B8">
        <w:rPr>
          <w:rFonts w:ascii="Calibri" w:eastAsia="Calibri" w:hAnsi="Calibri"/>
          <w:sz w:val="22"/>
          <w:szCs w:val="22"/>
          <w:lang w:eastAsia="en-US"/>
        </w:rPr>
        <w:t>* nur in Kleinmengen (haushaltsübliche Menge, deren getrennte Sammlung z.T. auch über einen längeren Zeitraum wirtschaftlich unzumutbar oder technisch nicht möglich ist).</w:t>
      </w:r>
    </w:p>
    <w:sectPr w:rsidR="000735E8" w:rsidRPr="007529B8" w:rsidSect="00CE542C">
      <w:pgSz w:w="16838" w:h="11906" w:orient="landscape"/>
      <w:pgMar w:top="1247" w:right="697" w:bottom="124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CF" w:rsidRDefault="004403CF" w:rsidP="00740E6B">
      <w:r>
        <w:separator/>
      </w:r>
    </w:p>
  </w:endnote>
  <w:endnote w:type="continuationSeparator" w:id="0">
    <w:p w:rsidR="004403CF" w:rsidRDefault="004403CF" w:rsidP="0074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CF" w:rsidRDefault="004403CF" w:rsidP="00740E6B">
      <w:r>
        <w:separator/>
      </w:r>
    </w:p>
  </w:footnote>
  <w:footnote w:type="continuationSeparator" w:id="0">
    <w:p w:rsidR="004403CF" w:rsidRDefault="004403CF" w:rsidP="0074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7A4"/>
    <w:multiLevelType w:val="hybridMultilevel"/>
    <w:tmpl w:val="A34E8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4D35D4"/>
    <w:multiLevelType w:val="hybridMultilevel"/>
    <w:tmpl w:val="58588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C54DD3"/>
    <w:multiLevelType w:val="hybridMultilevel"/>
    <w:tmpl w:val="A698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5B6B57"/>
    <w:multiLevelType w:val="hybridMultilevel"/>
    <w:tmpl w:val="5F9ECB2C"/>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9A"/>
    <w:rsid w:val="0002363B"/>
    <w:rsid w:val="00031ECB"/>
    <w:rsid w:val="00032725"/>
    <w:rsid w:val="00033D68"/>
    <w:rsid w:val="000349CA"/>
    <w:rsid w:val="00044202"/>
    <w:rsid w:val="000457BA"/>
    <w:rsid w:val="00052740"/>
    <w:rsid w:val="0005740C"/>
    <w:rsid w:val="000605E9"/>
    <w:rsid w:val="00065FDA"/>
    <w:rsid w:val="00067BF5"/>
    <w:rsid w:val="000735E8"/>
    <w:rsid w:val="000822BB"/>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870"/>
    <w:rsid w:val="00100AB9"/>
    <w:rsid w:val="00102310"/>
    <w:rsid w:val="0010659A"/>
    <w:rsid w:val="00111455"/>
    <w:rsid w:val="00111CCE"/>
    <w:rsid w:val="0011369E"/>
    <w:rsid w:val="0011418D"/>
    <w:rsid w:val="001230A6"/>
    <w:rsid w:val="00123CE4"/>
    <w:rsid w:val="001279D2"/>
    <w:rsid w:val="00131663"/>
    <w:rsid w:val="001563CD"/>
    <w:rsid w:val="0016170C"/>
    <w:rsid w:val="001621C0"/>
    <w:rsid w:val="0016468F"/>
    <w:rsid w:val="0016651F"/>
    <w:rsid w:val="00167E17"/>
    <w:rsid w:val="00173A47"/>
    <w:rsid w:val="001770F7"/>
    <w:rsid w:val="00177D42"/>
    <w:rsid w:val="00195882"/>
    <w:rsid w:val="00196069"/>
    <w:rsid w:val="001A17BB"/>
    <w:rsid w:val="001A3A41"/>
    <w:rsid w:val="001A5AAD"/>
    <w:rsid w:val="001B689A"/>
    <w:rsid w:val="001C11F8"/>
    <w:rsid w:val="001D06CF"/>
    <w:rsid w:val="001D333D"/>
    <w:rsid w:val="001D361B"/>
    <w:rsid w:val="001E1DE0"/>
    <w:rsid w:val="001F38B9"/>
    <w:rsid w:val="001F4CD8"/>
    <w:rsid w:val="00210131"/>
    <w:rsid w:val="0021373A"/>
    <w:rsid w:val="00213921"/>
    <w:rsid w:val="00236CAF"/>
    <w:rsid w:val="0024362C"/>
    <w:rsid w:val="002441E4"/>
    <w:rsid w:val="00250BBA"/>
    <w:rsid w:val="00253402"/>
    <w:rsid w:val="00255775"/>
    <w:rsid w:val="00255BF1"/>
    <w:rsid w:val="00260A96"/>
    <w:rsid w:val="00262185"/>
    <w:rsid w:val="002662F6"/>
    <w:rsid w:val="00267066"/>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B687A"/>
    <w:rsid w:val="002C1569"/>
    <w:rsid w:val="002C53BC"/>
    <w:rsid w:val="002D02F0"/>
    <w:rsid w:val="002D2301"/>
    <w:rsid w:val="002D58B8"/>
    <w:rsid w:val="002E0B5A"/>
    <w:rsid w:val="002E168E"/>
    <w:rsid w:val="002E3036"/>
    <w:rsid w:val="002E496B"/>
    <w:rsid w:val="002E598D"/>
    <w:rsid w:val="002F186F"/>
    <w:rsid w:val="002F48AE"/>
    <w:rsid w:val="00302089"/>
    <w:rsid w:val="00313D58"/>
    <w:rsid w:val="00313E37"/>
    <w:rsid w:val="003265E9"/>
    <w:rsid w:val="00335745"/>
    <w:rsid w:val="00336C67"/>
    <w:rsid w:val="0034432C"/>
    <w:rsid w:val="0034593C"/>
    <w:rsid w:val="003510FF"/>
    <w:rsid w:val="003531E2"/>
    <w:rsid w:val="003575E2"/>
    <w:rsid w:val="00367097"/>
    <w:rsid w:val="003803CC"/>
    <w:rsid w:val="003823E0"/>
    <w:rsid w:val="003827D2"/>
    <w:rsid w:val="00387CF7"/>
    <w:rsid w:val="003907BA"/>
    <w:rsid w:val="00394EB6"/>
    <w:rsid w:val="00397C08"/>
    <w:rsid w:val="003A7332"/>
    <w:rsid w:val="003C41EF"/>
    <w:rsid w:val="003C5F04"/>
    <w:rsid w:val="003E0E94"/>
    <w:rsid w:val="003F0A74"/>
    <w:rsid w:val="003F1E82"/>
    <w:rsid w:val="003F395F"/>
    <w:rsid w:val="003F4BDF"/>
    <w:rsid w:val="003F5431"/>
    <w:rsid w:val="00402DC9"/>
    <w:rsid w:val="0041029F"/>
    <w:rsid w:val="00412A4C"/>
    <w:rsid w:val="004166C5"/>
    <w:rsid w:val="004253C3"/>
    <w:rsid w:val="00433F91"/>
    <w:rsid w:val="0043428F"/>
    <w:rsid w:val="00434475"/>
    <w:rsid w:val="004346A4"/>
    <w:rsid w:val="00435157"/>
    <w:rsid w:val="004373A7"/>
    <w:rsid w:val="004403CF"/>
    <w:rsid w:val="00445BE0"/>
    <w:rsid w:val="0045058B"/>
    <w:rsid w:val="00451355"/>
    <w:rsid w:val="004529EB"/>
    <w:rsid w:val="00454D5E"/>
    <w:rsid w:val="00455564"/>
    <w:rsid w:val="00455B76"/>
    <w:rsid w:val="00464387"/>
    <w:rsid w:val="0047017F"/>
    <w:rsid w:val="004710C3"/>
    <w:rsid w:val="0047274A"/>
    <w:rsid w:val="00480975"/>
    <w:rsid w:val="004870C2"/>
    <w:rsid w:val="00490F18"/>
    <w:rsid w:val="00496B33"/>
    <w:rsid w:val="004A0CCC"/>
    <w:rsid w:val="004A2B52"/>
    <w:rsid w:val="004A44D9"/>
    <w:rsid w:val="004B1FBF"/>
    <w:rsid w:val="004C0D02"/>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42CE0"/>
    <w:rsid w:val="00547F6B"/>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01AA8"/>
    <w:rsid w:val="006028EC"/>
    <w:rsid w:val="00605A2F"/>
    <w:rsid w:val="006117A5"/>
    <w:rsid w:val="00612B18"/>
    <w:rsid w:val="00615345"/>
    <w:rsid w:val="0062140C"/>
    <w:rsid w:val="00630312"/>
    <w:rsid w:val="00633952"/>
    <w:rsid w:val="006412C8"/>
    <w:rsid w:val="00642810"/>
    <w:rsid w:val="00647937"/>
    <w:rsid w:val="00652EFD"/>
    <w:rsid w:val="006612D7"/>
    <w:rsid w:val="006617C5"/>
    <w:rsid w:val="00667199"/>
    <w:rsid w:val="00667ABE"/>
    <w:rsid w:val="00674E49"/>
    <w:rsid w:val="006754F3"/>
    <w:rsid w:val="00676618"/>
    <w:rsid w:val="00676829"/>
    <w:rsid w:val="00680373"/>
    <w:rsid w:val="0068239A"/>
    <w:rsid w:val="00687B7C"/>
    <w:rsid w:val="006972D3"/>
    <w:rsid w:val="006A2652"/>
    <w:rsid w:val="006A58F5"/>
    <w:rsid w:val="006B197B"/>
    <w:rsid w:val="006B3487"/>
    <w:rsid w:val="006C190B"/>
    <w:rsid w:val="006D320D"/>
    <w:rsid w:val="006D6885"/>
    <w:rsid w:val="006E504B"/>
    <w:rsid w:val="007022AF"/>
    <w:rsid w:val="00702ACA"/>
    <w:rsid w:val="00711B16"/>
    <w:rsid w:val="00717187"/>
    <w:rsid w:val="00722D10"/>
    <w:rsid w:val="0072402A"/>
    <w:rsid w:val="007267F0"/>
    <w:rsid w:val="0073116E"/>
    <w:rsid w:val="007334B8"/>
    <w:rsid w:val="00733D69"/>
    <w:rsid w:val="00737C0D"/>
    <w:rsid w:val="00740E6B"/>
    <w:rsid w:val="00741F72"/>
    <w:rsid w:val="007432D7"/>
    <w:rsid w:val="007435BA"/>
    <w:rsid w:val="00745705"/>
    <w:rsid w:val="007465A8"/>
    <w:rsid w:val="00747542"/>
    <w:rsid w:val="00750769"/>
    <w:rsid w:val="007529B8"/>
    <w:rsid w:val="00753DD5"/>
    <w:rsid w:val="00766F32"/>
    <w:rsid w:val="00784888"/>
    <w:rsid w:val="007879ED"/>
    <w:rsid w:val="007913F3"/>
    <w:rsid w:val="007915FB"/>
    <w:rsid w:val="0079319D"/>
    <w:rsid w:val="007A6A7D"/>
    <w:rsid w:val="007B18EE"/>
    <w:rsid w:val="007C1AF7"/>
    <w:rsid w:val="007C1F7D"/>
    <w:rsid w:val="007C232F"/>
    <w:rsid w:val="007C236B"/>
    <w:rsid w:val="007C76C5"/>
    <w:rsid w:val="007D3763"/>
    <w:rsid w:val="007D474B"/>
    <w:rsid w:val="007E04FE"/>
    <w:rsid w:val="007E1CB8"/>
    <w:rsid w:val="007F55A1"/>
    <w:rsid w:val="007F7E0E"/>
    <w:rsid w:val="00807C80"/>
    <w:rsid w:val="00810667"/>
    <w:rsid w:val="008122E2"/>
    <w:rsid w:val="008157D7"/>
    <w:rsid w:val="00821DFB"/>
    <w:rsid w:val="00822098"/>
    <w:rsid w:val="0082521D"/>
    <w:rsid w:val="008269C6"/>
    <w:rsid w:val="00826A72"/>
    <w:rsid w:val="008310B8"/>
    <w:rsid w:val="00837987"/>
    <w:rsid w:val="00842D93"/>
    <w:rsid w:val="008451E6"/>
    <w:rsid w:val="00845940"/>
    <w:rsid w:val="008463AA"/>
    <w:rsid w:val="008557D4"/>
    <w:rsid w:val="008576FA"/>
    <w:rsid w:val="0086125B"/>
    <w:rsid w:val="008663DF"/>
    <w:rsid w:val="00867394"/>
    <w:rsid w:val="00867C5F"/>
    <w:rsid w:val="00870DDD"/>
    <w:rsid w:val="00876E39"/>
    <w:rsid w:val="008830C8"/>
    <w:rsid w:val="00883ACF"/>
    <w:rsid w:val="008851AE"/>
    <w:rsid w:val="00887927"/>
    <w:rsid w:val="00894427"/>
    <w:rsid w:val="00894B61"/>
    <w:rsid w:val="008A2452"/>
    <w:rsid w:val="008B12DE"/>
    <w:rsid w:val="008B1EC1"/>
    <w:rsid w:val="008B767C"/>
    <w:rsid w:val="008D1357"/>
    <w:rsid w:val="008E26A7"/>
    <w:rsid w:val="008E5627"/>
    <w:rsid w:val="008E5E26"/>
    <w:rsid w:val="008F4AA7"/>
    <w:rsid w:val="008F6845"/>
    <w:rsid w:val="00901BCC"/>
    <w:rsid w:val="009026D9"/>
    <w:rsid w:val="009105E1"/>
    <w:rsid w:val="00924FEE"/>
    <w:rsid w:val="009339A4"/>
    <w:rsid w:val="00941D83"/>
    <w:rsid w:val="00943776"/>
    <w:rsid w:val="00950693"/>
    <w:rsid w:val="009527E7"/>
    <w:rsid w:val="00957456"/>
    <w:rsid w:val="00957D81"/>
    <w:rsid w:val="00961D81"/>
    <w:rsid w:val="009660FE"/>
    <w:rsid w:val="00972422"/>
    <w:rsid w:val="00976B02"/>
    <w:rsid w:val="00981945"/>
    <w:rsid w:val="00982E26"/>
    <w:rsid w:val="009864E5"/>
    <w:rsid w:val="00986FE0"/>
    <w:rsid w:val="009A4148"/>
    <w:rsid w:val="009A5AA9"/>
    <w:rsid w:val="009A7C0D"/>
    <w:rsid w:val="009A7E75"/>
    <w:rsid w:val="009B0A85"/>
    <w:rsid w:val="009B0E81"/>
    <w:rsid w:val="009B6E29"/>
    <w:rsid w:val="009D7513"/>
    <w:rsid w:val="009E320B"/>
    <w:rsid w:val="009E4889"/>
    <w:rsid w:val="009F0494"/>
    <w:rsid w:val="009F3233"/>
    <w:rsid w:val="009F34EB"/>
    <w:rsid w:val="009F4655"/>
    <w:rsid w:val="00A03C22"/>
    <w:rsid w:val="00A05C40"/>
    <w:rsid w:val="00A10DBE"/>
    <w:rsid w:val="00A10F78"/>
    <w:rsid w:val="00A11E02"/>
    <w:rsid w:val="00A12EC8"/>
    <w:rsid w:val="00A15028"/>
    <w:rsid w:val="00A1614F"/>
    <w:rsid w:val="00A17D00"/>
    <w:rsid w:val="00A2050E"/>
    <w:rsid w:val="00A20D84"/>
    <w:rsid w:val="00A3359D"/>
    <w:rsid w:val="00A33B33"/>
    <w:rsid w:val="00A44F91"/>
    <w:rsid w:val="00A45A75"/>
    <w:rsid w:val="00A47968"/>
    <w:rsid w:val="00A55723"/>
    <w:rsid w:val="00A63979"/>
    <w:rsid w:val="00A70C1A"/>
    <w:rsid w:val="00A748CC"/>
    <w:rsid w:val="00A7698C"/>
    <w:rsid w:val="00A838CB"/>
    <w:rsid w:val="00A86A28"/>
    <w:rsid w:val="00A90690"/>
    <w:rsid w:val="00A91254"/>
    <w:rsid w:val="00A95B68"/>
    <w:rsid w:val="00AA0994"/>
    <w:rsid w:val="00AA0FEF"/>
    <w:rsid w:val="00AB1D64"/>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1FBF"/>
    <w:rsid w:val="00B27BCE"/>
    <w:rsid w:val="00B27F43"/>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3CDD"/>
    <w:rsid w:val="00B840B0"/>
    <w:rsid w:val="00B868B8"/>
    <w:rsid w:val="00B86C0E"/>
    <w:rsid w:val="00B87441"/>
    <w:rsid w:val="00B91F98"/>
    <w:rsid w:val="00B925B0"/>
    <w:rsid w:val="00BA10E9"/>
    <w:rsid w:val="00BA1733"/>
    <w:rsid w:val="00BB2648"/>
    <w:rsid w:val="00BC049B"/>
    <w:rsid w:val="00BC4858"/>
    <w:rsid w:val="00BC4A96"/>
    <w:rsid w:val="00BC7288"/>
    <w:rsid w:val="00BE5BE7"/>
    <w:rsid w:val="00C00D47"/>
    <w:rsid w:val="00C138D2"/>
    <w:rsid w:val="00C249E4"/>
    <w:rsid w:val="00C30E40"/>
    <w:rsid w:val="00C3621B"/>
    <w:rsid w:val="00C36987"/>
    <w:rsid w:val="00C41F2D"/>
    <w:rsid w:val="00C420FC"/>
    <w:rsid w:val="00C42EE2"/>
    <w:rsid w:val="00C53624"/>
    <w:rsid w:val="00C6752C"/>
    <w:rsid w:val="00C70097"/>
    <w:rsid w:val="00C717E3"/>
    <w:rsid w:val="00C7319C"/>
    <w:rsid w:val="00C8753B"/>
    <w:rsid w:val="00C8775F"/>
    <w:rsid w:val="00C90FDA"/>
    <w:rsid w:val="00CA058E"/>
    <w:rsid w:val="00CB0373"/>
    <w:rsid w:val="00CB7845"/>
    <w:rsid w:val="00CC304F"/>
    <w:rsid w:val="00CC7CF7"/>
    <w:rsid w:val="00CE479D"/>
    <w:rsid w:val="00CE542C"/>
    <w:rsid w:val="00CF0265"/>
    <w:rsid w:val="00CF159B"/>
    <w:rsid w:val="00CF6A6A"/>
    <w:rsid w:val="00CF71A4"/>
    <w:rsid w:val="00D059D1"/>
    <w:rsid w:val="00D10114"/>
    <w:rsid w:val="00D12889"/>
    <w:rsid w:val="00D25532"/>
    <w:rsid w:val="00D336EE"/>
    <w:rsid w:val="00D41DC7"/>
    <w:rsid w:val="00D4423F"/>
    <w:rsid w:val="00D522AC"/>
    <w:rsid w:val="00D613F1"/>
    <w:rsid w:val="00D702FB"/>
    <w:rsid w:val="00D70D0A"/>
    <w:rsid w:val="00D8440E"/>
    <w:rsid w:val="00D84C96"/>
    <w:rsid w:val="00D87907"/>
    <w:rsid w:val="00DA393B"/>
    <w:rsid w:val="00DA6CDE"/>
    <w:rsid w:val="00DB263B"/>
    <w:rsid w:val="00DB528F"/>
    <w:rsid w:val="00DB76B5"/>
    <w:rsid w:val="00DC07DE"/>
    <w:rsid w:val="00DE127A"/>
    <w:rsid w:val="00DE79EF"/>
    <w:rsid w:val="00DF34BE"/>
    <w:rsid w:val="00DF3D42"/>
    <w:rsid w:val="00DF440C"/>
    <w:rsid w:val="00DF4B08"/>
    <w:rsid w:val="00DF563F"/>
    <w:rsid w:val="00E10722"/>
    <w:rsid w:val="00E17608"/>
    <w:rsid w:val="00E21FEE"/>
    <w:rsid w:val="00E254D4"/>
    <w:rsid w:val="00E31952"/>
    <w:rsid w:val="00E42CF6"/>
    <w:rsid w:val="00E43F3A"/>
    <w:rsid w:val="00E44895"/>
    <w:rsid w:val="00E52017"/>
    <w:rsid w:val="00E54D68"/>
    <w:rsid w:val="00E61311"/>
    <w:rsid w:val="00E66014"/>
    <w:rsid w:val="00E7066B"/>
    <w:rsid w:val="00E70799"/>
    <w:rsid w:val="00E75A90"/>
    <w:rsid w:val="00E84278"/>
    <w:rsid w:val="00EA78A0"/>
    <w:rsid w:val="00EC184F"/>
    <w:rsid w:val="00EC6A93"/>
    <w:rsid w:val="00ED2B43"/>
    <w:rsid w:val="00ED49A0"/>
    <w:rsid w:val="00ED6DFD"/>
    <w:rsid w:val="00ED7BD8"/>
    <w:rsid w:val="00EF37F0"/>
    <w:rsid w:val="00EF3973"/>
    <w:rsid w:val="00EF66FA"/>
    <w:rsid w:val="00EF7471"/>
    <w:rsid w:val="00EF7FBC"/>
    <w:rsid w:val="00F04EE2"/>
    <w:rsid w:val="00F07908"/>
    <w:rsid w:val="00F108E2"/>
    <w:rsid w:val="00F12E9D"/>
    <w:rsid w:val="00F145B1"/>
    <w:rsid w:val="00F153CE"/>
    <w:rsid w:val="00F15819"/>
    <w:rsid w:val="00F164FB"/>
    <w:rsid w:val="00F229BB"/>
    <w:rsid w:val="00F24F34"/>
    <w:rsid w:val="00F25AB9"/>
    <w:rsid w:val="00F30273"/>
    <w:rsid w:val="00F31E15"/>
    <w:rsid w:val="00F32D30"/>
    <w:rsid w:val="00F33A84"/>
    <w:rsid w:val="00F57E61"/>
    <w:rsid w:val="00F641B6"/>
    <w:rsid w:val="00F65975"/>
    <w:rsid w:val="00F71208"/>
    <w:rsid w:val="00F73674"/>
    <w:rsid w:val="00F743A2"/>
    <w:rsid w:val="00F74A9D"/>
    <w:rsid w:val="00F811F8"/>
    <w:rsid w:val="00F82D01"/>
    <w:rsid w:val="00F836E5"/>
    <w:rsid w:val="00F86313"/>
    <w:rsid w:val="00FA3202"/>
    <w:rsid w:val="00FA610C"/>
    <w:rsid w:val="00FA6F83"/>
    <w:rsid w:val="00FB28B5"/>
    <w:rsid w:val="00FB4088"/>
    <w:rsid w:val="00FC3723"/>
    <w:rsid w:val="00FC4F74"/>
    <w:rsid w:val="00FC6578"/>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48888E3-3515-425A-A4B0-EEA03125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CC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0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659A"/>
    <w:rPr>
      <w:color w:val="808080"/>
    </w:rPr>
  </w:style>
  <w:style w:type="paragraph" w:styleId="Listenabsatz">
    <w:name w:val="List Paragraph"/>
    <w:basedOn w:val="Standard"/>
    <w:uiPriority w:val="34"/>
    <w:qFormat/>
    <w:rsid w:val="00FC4F74"/>
    <w:pPr>
      <w:ind w:left="720"/>
      <w:contextualSpacing/>
    </w:pPr>
  </w:style>
  <w:style w:type="paragraph" w:styleId="Kopfzeile">
    <w:name w:val="header"/>
    <w:basedOn w:val="Standard"/>
    <w:link w:val="KopfzeileZchn"/>
    <w:rsid w:val="00740E6B"/>
    <w:pPr>
      <w:tabs>
        <w:tab w:val="center" w:pos="4536"/>
        <w:tab w:val="right" w:pos="9072"/>
      </w:tabs>
    </w:pPr>
  </w:style>
  <w:style w:type="character" w:customStyle="1" w:styleId="KopfzeileZchn">
    <w:name w:val="Kopfzeile Zchn"/>
    <w:basedOn w:val="Absatz-Standardschriftart"/>
    <w:link w:val="Kopfzeile"/>
    <w:rsid w:val="00740E6B"/>
    <w:rPr>
      <w:sz w:val="24"/>
      <w:szCs w:val="24"/>
    </w:rPr>
  </w:style>
  <w:style w:type="paragraph" w:styleId="Fuzeile">
    <w:name w:val="footer"/>
    <w:basedOn w:val="Standard"/>
    <w:link w:val="FuzeileZchn"/>
    <w:uiPriority w:val="99"/>
    <w:rsid w:val="00740E6B"/>
    <w:pPr>
      <w:tabs>
        <w:tab w:val="center" w:pos="4536"/>
        <w:tab w:val="right" w:pos="9072"/>
      </w:tabs>
    </w:pPr>
  </w:style>
  <w:style w:type="character" w:customStyle="1" w:styleId="FuzeileZchn">
    <w:name w:val="Fußzeile Zchn"/>
    <w:basedOn w:val="Absatz-Standardschriftart"/>
    <w:link w:val="Fuzeile"/>
    <w:uiPriority w:val="99"/>
    <w:rsid w:val="00740E6B"/>
    <w:rPr>
      <w:sz w:val="24"/>
      <w:szCs w:val="24"/>
    </w:rPr>
  </w:style>
  <w:style w:type="character" w:styleId="Hyperlink">
    <w:name w:val="Hyperlink"/>
    <w:basedOn w:val="Absatz-Standardschriftart"/>
    <w:rsid w:val="00A95B68"/>
    <w:rPr>
      <w:color w:val="0563C1" w:themeColor="hyperlink"/>
      <w:u w:val="single"/>
    </w:rPr>
  </w:style>
  <w:style w:type="character" w:styleId="BesuchterLink">
    <w:name w:val="FollowedHyperlink"/>
    <w:basedOn w:val="Absatz-Standardschriftart"/>
    <w:rsid w:val="00111455"/>
    <w:rPr>
      <w:color w:val="954F72" w:themeColor="followedHyperlink"/>
      <w:u w:val="single"/>
    </w:rPr>
  </w:style>
  <w:style w:type="table" w:customStyle="1" w:styleId="Tabellenraster1">
    <w:name w:val="Tabellenraster1"/>
    <w:basedOn w:val="NormaleTabelle"/>
    <w:next w:val="Tabellenraster"/>
    <w:uiPriority w:val="39"/>
    <w:rsid w:val="00542CE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packungsregister.org/fileadmin/files/Katalog/Anfallstellenlist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is-freising.de/fileadmin/user_upload/Aktuelles_News/2024/Abfall/Merkblatt_Andienungspflicht_gewerbliche_Siedlungsabfaelle__AzB__12.03.202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hbetrieberegister.zks-abfall.de/fachbetrieberegister/" TargetMode="External"/><Relationship Id="rId4" Type="http://schemas.openxmlformats.org/officeDocument/2006/relationships/settings" Target="settings.xml"/><Relationship Id="rId9" Type="http://schemas.openxmlformats.org/officeDocument/2006/relationships/hyperlink" Target="https://www.ihk-muenchen.de/ihk/Umwelt/20200722_BIHK-Leitfaden-Gewerbeabfallverordnung_FIN_WEB_Einzelseiten.pdf" TargetMode="External"/><Relationship Id="rId14" Type="http://schemas.openxmlformats.org/officeDocument/2006/relationships/hyperlink" Target="https://www.ihk-muenchen.de/ihk/Umwelt/20200722_BIHK-Leitfaden-Gewerbeabfallverordnung_FIN_WEB_Einzelse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764D-BC52-4BFA-988A-912EB5A9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1714</Words>
  <Characters>13343</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Checkliste Vorlage</vt:lpstr>
    </vt:vector>
  </TitlesOfParts>
  <Company>https://vorla.ch</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Vorlage</dc:title>
  <dc:subject/>
  <dc:creator>https://vorla.ch</dc:creator>
  <cp:keywords/>
  <dc:description/>
  <cp:lastModifiedBy>Zottmann Susanne</cp:lastModifiedBy>
  <cp:revision>2</cp:revision>
  <cp:lastPrinted>2023-01-30T09:08:00Z</cp:lastPrinted>
  <dcterms:created xsi:type="dcterms:W3CDTF">2024-03-27T09:32:00Z</dcterms:created>
  <dcterms:modified xsi:type="dcterms:W3CDTF">2024-03-27T09:32:00Z</dcterms:modified>
</cp:coreProperties>
</file>